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D0" w:rsidRDefault="00D5537A">
      <w:pPr>
        <w:pStyle w:val="NormalWeb"/>
        <w:spacing w:before="0" w:beforeAutospacing="0" w:after="0" w:afterAutospacing="0" w:line="240" w:lineRule="atLeast"/>
        <w:jc w:val="center"/>
      </w:pPr>
      <w:r>
        <w:rPr>
          <w:b/>
          <w:bCs/>
          <w:sz w:val="20"/>
          <w:szCs w:val="20"/>
        </w:rPr>
        <w:t>2521 Sayılı Avda Ve</w:t>
      </w:r>
      <w:bookmarkStart w:id="0" w:name="_GoBack"/>
      <w:bookmarkEnd w:id="0"/>
      <w:r>
        <w:rPr>
          <w:b/>
          <w:bCs/>
          <w:sz w:val="20"/>
          <w:szCs w:val="20"/>
        </w:rPr>
        <w:t xml:space="preserve"> Sporda Kullanılan Tüfekler, Nişan Tabancaları Ve Av Bıçaklarının Yapımı, Alımı, Satımı Ve Bulundurulmasına Dair Kanunun Uygulanmasına İlişkin Yönetmelik</w:t>
      </w:r>
    </w:p>
    <w:p w:rsidR="005D0ED0" w:rsidRDefault="00146EBD">
      <w:pPr>
        <w:pStyle w:val="NormalWeb"/>
        <w:spacing w:before="0" w:beforeAutospacing="0" w:after="0" w:afterAutospacing="0" w:line="240" w:lineRule="atLeast"/>
        <w:ind w:firstLine="720"/>
        <w:jc w:val="both"/>
      </w:pPr>
      <w:r>
        <w:rPr>
          <w:sz w:val="20"/>
          <w:szCs w:val="20"/>
        </w:rPr>
        <w:t xml:space="preserve">    </w:t>
      </w:r>
    </w:p>
    <w:p w:rsidR="005D0ED0" w:rsidRDefault="00146EBD">
      <w:pPr>
        <w:pStyle w:val="NormalWeb"/>
        <w:spacing w:before="0" w:beforeAutospacing="0" w:after="0" w:afterAutospacing="0" w:line="240" w:lineRule="atLeast"/>
        <w:ind w:firstLine="720"/>
        <w:jc w:val="center"/>
      </w:pPr>
      <w:r>
        <w:rPr>
          <w:b/>
          <w:bCs/>
          <w:color w:val="060606"/>
          <w:sz w:val="20"/>
          <w:szCs w:val="20"/>
        </w:rPr>
        <w:t>BİRİNCİ BÖLÜM</w:t>
      </w:r>
    </w:p>
    <w:p w:rsidR="005D0ED0" w:rsidRDefault="00146EBD">
      <w:pPr>
        <w:pStyle w:val="NormalWeb"/>
        <w:spacing w:before="0" w:beforeAutospacing="0" w:after="0" w:afterAutospacing="0" w:line="240" w:lineRule="atLeast"/>
        <w:ind w:firstLine="720"/>
        <w:jc w:val="center"/>
      </w:pPr>
      <w:r>
        <w:rPr>
          <w:b/>
          <w:bCs/>
          <w:color w:val="060606"/>
          <w:sz w:val="20"/>
          <w:szCs w:val="20"/>
        </w:rPr>
        <w:t> Genel Hükümler</w:t>
      </w:r>
    </w:p>
    <w:p w:rsidR="005D0ED0" w:rsidRDefault="00146EBD">
      <w:pPr>
        <w:pStyle w:val="NormalWeb"/>
        <w:spacing w:before="0" w:beforeAutospacing="0" w:after="0" w:afterAutospacing="0" w:line="240" w:lineRule="atLeast"/>
        <w:ind w:firstLine="720"/>
        <w:jc w:val="both"/>
      </w:pPr>
      <w:r>
        <w:rPr>
          <w:b/>
          <w:bCs/>
          <w:color w:val="060606"/>
          <w:sz w:val="20"/>
          <w:szCs w:val="20"/>
        </w:rPr>
        <w:t>Amaç</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1 </w:t>
      </w:r>
      <w:r>
        <w:rPr>
          <w:color w:val="060606"/>
          <w:sz w:val="20"/>
          <w:szCs w:val="20"/>
        </w:rPr>
        <w:t>- Bu yönetmeliğin amacı; 2521 sayılı Avda ve Sporda Kullanılan Tüfekler, Nişan Tabancaları ve Av Bıçaklarının Yapımı Alımı, Satımı ve Bulundurulmasına Dair Kanunun uygulama şeklini belirlemektedir.</w:t>
      </w:r>
    </w:p>
    <w:p w:rsidR="005D0ED0" w:rsidRDefault="00146EBD">
      <w:pPr>
        <w:pStyle w:val="NormalWeb"/>
        <w:spacing w:before="0" w:beforeAutospacing="0" w:after="0" w:afterAutospacing="0" w:line="240" w:lineRule="atLeast"/>
        <w:ind w:firstLine="720"/>
        <w:jc w:val="both"/>
      </w:pPr>
      <w:r>
        <w:rPr>
          <w:b/>
          <w:bCs/>
          <w:color w:val="060606"/>
          <w:sz w:val="20"/>
          <w:szCs w:val="20"/>
        </w:rPr>
        <w:t>Kapsam:</w:t>
      </w:r>
    </w:p>
    <w:p w:rsidR="005D0ED0" w:rsidRDefault="00146EBD">
      <w:pPr>
        <w:pStyle w:val="NormalWeb"/>
        <w:spacing w:before="0" w:beforeAutospacing="0" w:after="0" w:afterAutospacing="0" w:line="240" w:lineRule="atLeast"/>
        <w:ind w:firstLine="720"/>
        <w:jc w:val="both"/>
      </w:pPr>
      <w:proofErr w:type="gramStart"/>
      <w:r>
        <w:rPr>
          <w:b/>
          <w:bCs/>
          <w:color w:val="060606"/>
          <w:sz w:val="20"/>
          <w:szCs w:val="20"/>
        </w:rPr>
        <w:t>Madde 2 -</w:t>
      </w:r>
      <w:r>
        <w:rPr>
          <w:color w:val="060606"/>
          <w:sz w:val="20"/>
          <w:szCs w:val="20"/>
        </w:rPr>
        <w:t xml:space="preserve"> Bu Yönetmelik; yivsiz av tüfekleri ile sporda kullanılan nişan tüfek ve tabancaları ve bunların aksamını imal eden fabrika ve imalathanelerin kurulması ve işletilmesine izin verilmesi, </w:t>
      </w:r>
      <w:proofErr w:type="spellStart"/>
      <w:r>
        <w:rPr>
          <w:color w:val="060606"/>
          <w:sz w:val="20"/>
          <w:szCs w:val="20"/>
        </w:rPr>
        <w:t>mamüllerinin</w:t>
      </w:r>
      <w:proofErr w:type="spellEnd"/>
      <w:r>
        <w:rPr>
          <w:color w:val="060606"/>
          <w:sz w:val="20"/>
          <w:szCs w:val="20"/>
        </w:rPr>
        <w:t xml:space="preserve"> standardizasyonu ve denetlenmesine ilişkin hükümler ile 2521 sayılı Kanun kapsamına giren tüfeklerin alımı satımı, bulundurulması ve bunlar için düzenlenecek belge ve kayıtların tesisiyle ilgili esas ve </w:t>
      </w:r>
      <w:proofErr w:type="spellStart"/>
      <w:r>
        <w:rPr>
          <w:color w:val="060606"/>
          <w:sz w:val="20"/>
          <w:szCs w:val="20"/>
        </w:rPr>
        <w:t>usülleri</w:t>
      </w:r>
      <w:proofErr w:type="spellEnd"/>
      <w:r>
        <w:rPr>
          <w:color w:val="060606"/>
          <w:sz w:val="20"/>
          <w:szCs w:val="20"/>
        </w:rPr>
        <w:t xml:space="preserve"> kapsar.</w:t>
      </w:r>
      <w:proofErr w:type="gramEnd"/>
    </w:p>
    <w:p w:rsidR="005D0ED0" w:rsidRDefault="00146EBD">
      <w:pPr>
        <w:pStyle w:val="NormalWeb"/>
        <w:spacing w:before="0" w:beforeAutospacing="0" w:after="0" w:afterAutospacing="0" w:line="240" w:lineRule="atLeast"/>
        <w:ind w:firstLine="720"/>
        <w:jc w:val="both"/>
      </w:pPr>
      <w:r>
        <w:rPr>
          <w:b/>
          <w:bCs/>
          <w:color w:val="060606"/>
          <w:sz w:val="20"/>
          <w:szCs w:val="20"/>
        </w:rPr>
        <w:t>Hukuki Dayanak</w:t>
      </w:r>
    </w:p>
    <w:p w:rsidR="005D0ED0" w:rsidRDefault="00146EBD">
      <w:pPr>
        <w:pStyle w:val="NormalWeb"/>
        <w:spacing w:before="0" w:beforeAutospacing="0" w:after="0" w:afterAutospacing="0" w:line="240" w:lineRule="atLeast"/>
        <w:ind w:firstLine="720"/>
        <w:jc w:val="both"/>
      </w:pPr>
      <w:r>
        <w:rPr>
          <w:b/>
          <w:bCs/>
          <w:color w:val="060606"/>
          <w:sz w:val="20"/>
          <w:szCs w:val="20"/>
        </w:rPr>
        <w:t>Madde 3</w:t>
      </w:r>
      <w:r>
        <w:rPr>
          <w:color w:val="060606"/>
          <w:sz w:val="20"/>
          <w:szCs w:val="20"/>
        </w:rPr>
        <w:t xml:space="preserve"> - Bu yönetmelik 2521 sayılı Kanunun 15. Maddesine göre düzenlenmiştir.</w:t>
      </w:r>
    </w:p>
    <w:p w:rsidR="005D0ED0" w:rsidRDefault="00146EBD">
      <w:pPr>
        <w:pStyle w:val="NormalWeb"/>
        <w:spacing w:before="0" w:beforeAutospacing="0" w:after="0" w:afterAutospacing="0" w:line="240" w:lineRule="atLeast"/>
        <w:ind w:firstLine="720"/>
        <w:jc w:val="both"/>
      </w:pPr>
      <w:r>
        <w:rPr>
          <w:b/>
          <w:bCs/>
          <w:color w:val="060606"/>
          <w:sz w:val="20"/>
          <w:szCs w:val="20"/>
        </w:rPr>
        <w:t>Tanımlar ve Özellikler</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4 </w:t>
      </w:r>
      <w:r>
        <w:rPr>
          <w:color w:val="060606"/>
          <w:sz w:val="20"/>
          <w:szCs w:val="20"/>
        </w:rPr>
        <w:t>- Bu yönetmelikte geçen;</w:t>
      </w:r>
    </w:p>
    <w:p w:rsidR="005D0ED0" w:rsidRDefault="00146EBD">
      <w:pPr>
        <w:pStyle w:val="NormalWeb"/>
        <w:spacing w:before="0" w:beforeAutospacing="0" w:after="0" w:afterAutospacing="0" w:line="240" w:lineRule="atLeast"/>
        <w:ind w:firstLine="720"/>
        <w:jc w:val="both"/>
      </w:pPr>
      <w:r>
        <w:rPr>
          <w:color w:val="060606"/>
          <w:sz w:val="20"/>
          <w:szCs w:val="20"/>
        </w:rPr>
        <w:t>a)Yivsiz av tüfekleri: Avda ve atıcılık sporunda kullanılan ve namlularında yiv - set bulunmayan tüfekler,</w:t>
      </w:r>
    </w:p>
    <w:p w:rsidR="005D0ED0" w:rsidRDefault="00146EBD">
      <w:pPr>
        <w:pStyle w:val="NormalWeb"/>
        <w:spacing w:before="0" w:beforeAutospacing="0" w:after="0" w:afterAutospacing="0" w:line="240" w:lineRule="atLeast"/>
        <w:ind w:firstLine="720"/>
        <w:jc w:val="both"/>
      </w:pPr>
      <w:r>
        <w:rPr>
          <w:color w:val="060606"/>
          <w:sz w:val="20"/>
          <w:szCs w:val="20"/>
        </w:rPr>
        <w:t>b)Spor ve nişan tüfek ve tabancaları: Hava ve gaz basıncı ile çalışan ateşsiz, namlusu yivli veya yivsiz olan, uluslararası standartlara uygun tüfek ve tabancaları,</w:t>
      </w:r>
    </w:p>
    <w:p w:rsidR="005D0ED0" w:rsidRDefault="00146EBD">
      <w:pPr>
        <w:pStyle w:val="NormalWeb"/>
        <w:spacing w:before="0" w:beforeAutospacing="0" w:after="0" w:afterAutospacing="0" w:line="240" w:lineRule="atLeast"/>
        <w:ind w:firstLine="720"/>
        <w:jc w:val="both"/>
      </w:pPr>
      <w:r>
        <w:rPr>
          <w:color w:val="060606"/>
          <w:sz w:val="20"/>
          <w:szCs w:val="20"/>
        </w:rPr>
        <w:t>c)Av Bıçağı: Sadece avda kullanılan, av hayvanlarını kesmeye, yüzmeye, parçalamaya yarayan oluksuz, sırtı küt veya testereli bıçakları ifade eder.</w:t>
      </w:r>
    </w:p>
    <w:p w:rsidR="005D0ED0" w:rsidRDefault="00146EBD">
      <w:pPr>
        <w:pStyle w:val="NormalWeb"/>
        <w:spacing w:before="0" w:beforeAutospacing="0" w:after="0" w:afterAutospacing="0" w:line="240" w:lineRule="atLeast"/>
        <w:ind w:firstLine="720"/>
        <w:jc w:val="both"/>
      </w:pPr>
      <w:r>
        <w:rPr>
          <w:b/>
          <w:bCs/>
          <w:sz w:val="20"/>
          <w:szCs w:val="20"/>
        </w:rPr>
        <w:t>(</w:t>
      </w:r>
      <w:proofErr w:type="gramStart"/>
      <w:r>
        <w:rPr>
          <w:b/>
          <w:bCs/>
          <w:sz w:val="20"/>
          <w:szCs w:val="20"/>
        </w:rPr>
        <w:t>Değişik:RG</w:t>
      </w:r>
      <w:proofErr w:type="gramEnd"/>
      <w:r>
        <w:rPr>
          <w:b/>
          <w:bCs/>
          <w:sz w:val="20"/>
          <w:szCs w:val="20"/>
        </w:rPr>
        <w:t>-22/4/2009-27208)</w:t>
      </w:r>
      <w:r>
        <w:rPr>
          <w:sz w:val="20"/>
          <w:szCs w:val="20"/>
        </w:rPr>
        <w:t xml:space="preserve"> Bu Yönetmeliğe göre yurt içinde imal edilecek yivsiz av tüfekleri tiplerinin ve özelliklerinin TS/870 Tüfekler-yivsiz-setsiz, ateşli, kara avcılığı müsabakalar için standardına, spor ve nişan tüfek ve tabancalarının bu konudaki imalat için seçilen ve izin verilen tiplerinin uluslararası standartlarına uygun olması zorunludur</w:t>
      </w:r>
      <w:r>
        <w:rPr>
          <w:color w:val="060606"/>
          <w:sz w:val="20"/>
          <w:szCs w:val="20"/>
        </w:rPr>
        <w:t>.</w:t>
      </w:r>
    </w:p>
    <w:p w:rsidR="005D0ED0" w:rsidRDefault="00146EBD">
      <w:pPr>
        <w:pStyle w:val="NormalWeb"/>
        <w:spacing w:before="0" w:beforeAutospacing="0" w:after="0" w:afterAutospacing="0" w:line="240" w:lineRule="atLeast"/>
        <w:ind w:firstLine="720"/>
        <w:jc w:val="both"/>
      </w:pPr>
      <w:r>
        <w:rPr>
          <w:color w:val="060606"/>
          <w:sz w:val="20"/>
          <w:szCs w:val="20"/>
        </w:rPr>
        <w:t>Av bıçaklarının sırt kısmının yarı veya yarıdan fazlasının küt ya da testereli diğer kısmının kemik kırmaya ve av hayvanlarını parçalamaya yarayacak şekilde inceltilmiş düz veya meyilli ya da testereli olacak şekilde imali gereklidir. Bu özelliklere sahip olmakla beraber açılıp kapanabilir, susta mandalı olmayan ve sadece açılan namluyu kilitleme tertibatını haiz bıçaklar da av bıçağı sayılır.</w:t>
      </w:r>
    </w:p>
    <w:p w:rsidR="005D0ED0" w:rsidRDefault="00146EBD">
      <w:pPr>
        <w:pStyle w:val="NormalWeb"/>
        <w:spacing w:before="0" w:beforeAutospacing="0" w:after="0" w:afterAutospacing="0" w:line="240" w:lineRule="atLeast"/>
        <w:jc w:val="center"/>
      </w:pPr>
      <w:r>
        <w:rPr>
          <w:b/>
          <w:bCs/>
          <w:color w:val="060606"/>
          <w:sz w:val="20"/>
          <w:szCs w:val="20"/>
        </w:rPr>
        <w:t>İKİNCİ BÖLÜM</w:t>
      </w:r>
    </w:p>
    <w:p w:rsidR="005D0ED0" w:rsidRDefault="00146EBD">
      <w:pPr>
        <w:pStyle w:val="NormalWeb"/>
        <w:spacing w:before="0" w:beforeAutospacing="0" w:after="0" w:afterAutospacing="0" w:line="240" w:lineRule="atLeast"/>
        <w:jc w:val="center"/>
      </w:pPr>
      <w:r>
        <w:rPr>
          <w:b/>
          <w:bCs/>
          <w:color w:val="060606"/>
          <w:sz w:val="20"/>
          <w:szCs w:val="20"/>
        </w:rPr>
        <w:t> Yapım</w:t>
      </w:r>
    </w:p>
    <w:p w:rsidR="005D0ED0" w:rsidRDefault="00146EBD">
      <w:pPr>
        <w:pStyle w:val="NormalWeb"/>
        <w:spacing w:before="0" w:beforeAutospacing="0" w:after="0" w:afterAutospacing="0" w:line="240" w:lineRule="atLeast"/>
        <w:ind w:firstLine="720"/>
        <w:jc w:val="both"/>
      </w:pPr>
      <w:r>
        <w:rPr>
          <w:b/>
          <w:bCs/>
          <w:color w:val="060606"/>
          <w:sz w:val="20"/>
          <w:szCs w:val="20"/>
        </w:rPr>
        <w:t>Fabrika ve İmalathane Kuruluşuna İzin Verme</w:t>
      </w:r>
    </w:p>
    <w:p w:rsidR="005D0ED0" w:rsidRDefault="00146EBD">
      <w:pPr>
        <w:pStyle w:val="NormalWeb"/>
        <w:spacing w:before="0" w:beforeAutospacing="0" w:after="0" w:afterAutospacing="0" w:line="240" w:lineRule="atLeast"/>
        <w:ind w:firstLine="720"/>
        <w:jc w:val="both"/>
      </w:pPr>
      <w:r>
        <w:rPr>
          <w:b/>
          <w:bCs/>
          <w:color w:val="060606"/>
          <w:sz w:val="20"/>
          <w:szCs w:val="20"/>
        </w:rPr>
        <w:t>Madde 5 -</w:t>
      </w:r>
      <w:r>
        <w:rPr>
          <w:color w:val="060606"/>
          <w:sz w:val="20"/>
          <w:szCs w:val="20"/>
        </w:rPr>
        <w:t xml:space="preserve"> </w:t>
      </w:r>
      <w:r>
        <w:rPr>
          <w:b/>
          <w:bCs/>
          <w:sz w:val="20"/>
          <w:szCs w:val="20"/>
        </w:rPr>
        <w:t>(</w:t>
      </w:r>
      <w:proofErr w:type="gramStart"/>
      <w:r>
        <w:rPr>
          <w:b/>
          <w:bCs/>
          <w:sz w:val="20"/>
          <w:szCs w:val="20"/>
        </w:rPr>
        <w:t>Değişik:RG</w:t>
      </w:r>
      <w:proofErr w:type="gramEnd"/>
      <w:r>
        <w:rPr>
          <w:b/>
          <w:bCs/>
          <w:sz w:val="20"/>
          <w:szCs w:val="20"/>
        </w:rPr>
        <w:t xml:space="preserve">-22/4/2009-27208) </w:t>
      </w:r>
    </w:p>
    <w:p w:rsidR="005D0ED0" w:rsidRDefault="00146EBD">
      <w:pPr>
        <w:pStyle w:val="3-normalyaz"/>
        <w:spacing w:line="240" w:lineRule="atLeast"/>
        <w:ind w:firstLine="720"/>
      </w:pPr>
      <w:r>
        <w:rPr>
          <w:sz w:val="20"/>
          <w:szCs w:val="20"/>
        </w:rPr>
        <w:t>Yivsiz av tüfekleri ile sporda kullanılan nişan tüfek ve tabancalarını ve bunların aksamını yapmak üzere fabrika veya imalathane kurmak isteyenler, İçişleri Bakanlığından kuruluş izni almak zorundadır.</w:t>
      </w:r>
    </w:p>
    <w:p w:rsidR="005D0ED0" w:rsidRDefault="00146EBD">
      <w:pPr>
        <w:pStyle w:val="3-normalyaz"/>
        <w:spacing w:line="240" w:lineRule="atLeast"/>
        <w:ind w:firstLine="720"/>
      </w:pPr>
      <w:r>
        <w:rPr>
          <w:sz w:val="20"/>
          <w:szCs w:val="20"/>
        </w:rPr>
        <w:t>Fabrika veya imalathane kurmak isteyenler; kuruluş izni almak için Sanayi ve Ticaret Bakanlığına aşağıda belirtilen bilgi ve belgeleri kapsayan üç nüsha olarak hazırlanmış dosya ile müracaat eder.</w:t>
      </w:r>
    </w:p>
    <w:p w:rsidR="005D0ED0" w:rsidRDefault="00146EBD">
      <w:pPr>
        <w:pStyle w:val="3-normalyaz"/>
        <w:spacing w:line="240" w:lineRule="atLeast"/>
        <w:ind w:firstLine="720"/>
      </w:pPr>
      <w:r>
        <w:rPr>
          <w:sz w:val="20"/>
          <w:szCs w:val="20"/>
        </w:rPr>
        <w:t>1- Bağlı bulunduğu oda kayıt belgesi,</w:t>
      </w:r>
    </w:p>
    <w:p w:rsidR="005D0ED0" w:rsidRDefault="00146EBD">
      <w:pPr>
        <w:pStyle w:val="3-normalyaz"/>
        <w:spacing w:line="240" w:lineRule="atLeast"/>
        <w:ind w:firstLine="720"/>
      </w:pPr>
      <w:r>
        <w:rPr>
          <w:sz w:val="20"/>
          <w:szCs w:val="20"/>
        </w:rPr>
        <w:t>2- Şirket ise son tadilleri kapsayacak şekilde firma ana sözleşmesi,</w:t>
      </w:r>
    </w:p>
    <w:p w:rsidR="005D0ED0" w:rsidRDefault="00146EBD">
      <w:pPr>
        <w:pStyle w:val="3-normalyaz"/>
        <w:spacing w:line="240" w:lineRule="atLeast"/>
        <w:ind w:firstLine="720"/>
      </w:pPr>
      <w:r>
        <w:rPr>
          <w:sz w:val="20"/>
          <w:szCs w:val="20"/>
        </w:rPr>
        <w:t>3- İmalat konusu ve türü ile tasarlanan kapasite miktarı,</w:t>
      </w:r>
    </w:p>
    <w:p w:rsidR="005D0ED0" w:rsidRDefault="00146EBD">
      <w:pPr>
        <w:pStyle w:val="3-normalyaz"/>
        <w:spacing w:line="240" w:lineRule="atLeast"/>
        <w:ind w:firstLine="720"/>
      </w:pPr>
      <w:r>
        <w:rPr>
          <w:sz w:val="20"/>
          <w:szCs w:val="20"/>
        </w:rPr>
        <w:t>4- Kurulacak iş yerinin güvenlik bakımından uygun olduğuna dair illerde valiliklerden, ilçelerde kaymakamlıklardan alınacak yazı,</w:t>
      </w:r>
    </w:p>
    <w:p w:rsidR="005D0ED0" w:rsidRDefault="00146EBD">
      <w:pPr>
        <w:pStyle w:val="3-normalyaz"/>
        <w:spacing w:line="240" w:lineRule="atLeast"/>
        <w:ind w:firstLine="720"/>
      </w:pPr>
      <w:r>
        <w:rPr>
          <w:sz w:val="20"/>
          <w:szCs w:val="20"/>
        </w:rPr>
        <w:t>5- Tesislerin konumu ve çevresini gösterecek şekilde yetkili makamlarca onaylanmış 1/1000 ölçekli genel yerleşim planı.</w:t>
      </w:r>
    </w:p>
    <w:p w:rsidR="005D0ED0" w:rsidRDefault="00146EBD">
      <w:pPr>
        <w:pStyle w:val="3-normalyaz"/>
        <w:spacing w:line="240" w:lineRule="atLeast"/>
        <w:ind w:firstLine="720"/>
      </w:pPr>
      <w:r>
        <w:rPr>
          <w:sz w:val="20"/>
          <w:szCs w:val="20"/>
        </w:rPr>
        <w:t>Sanayi ve Ticaret Bakanlığınca uygun görüldüğü takdirde, dosyalardan iki adedi kuruluş izni için uygunluk yazısı ekinde firmaya gönderilir.</w:t>
      </w:r>
    </w:p>
    <w:p w:rsidR="005D0ED0" w:rsidRDefault="00146EBD">
      <w:pPr>
        <w:pStyle w:val="3-normalyaz"/>
        <w:spacing w:line="240" w:lineRule="atLeast"/>
        <w:ind w:firstLine="720"/>
      </w:pPr>
      <w:r>
        <w:rPr>
          <w:sz w:val="20"/>
          <w:szCs w:val="20"/>
        </w:rPr>
        <w:t>Firma bu dosyalara, teknik sorumluluğu üstlenecek mühendisin diploma ve oda kayıt belgesini de ekleyerek İçişleri Bakanlığına müracaat eder. Teknik sorumlunun makine mühendisi olma şartı aranır. Bir teknik sorumlu mühendis, yalnızca bir ikamet adresi geçerli olmak şartıyla ikamet etmiş olduğu il sınırları içerisinde en fazla 20 firmanın teknik sorumluluğunu üstlenebilir. Teknik sorumlu olarak çalıştırılan mühendis; ürün tasarımı, proje, iş yeri planlama, malzeme, üretimin tüm aşamaları, ürün kalitesi ve güvenliği, işçi sağlığı ve iş güvenliği, çevre sağlığı ve güvenliği hususlarından birinci derecede sorumludur. İşyeri sahibi ise gerek teknik gerekse idari açıdan işyerinin tüm faaliyetlerinden birinci derece sorumludur.</w:t>
      </w:r>
    </w:p>
    <w:p w:rsidR="005D0ED0" w:rsidRDefault="00146EBD">
      <w:pPr>
        <w:pStyle w:val="3-normalyaz"/>
        <w:spacing w:line="240" w:lineRule="atLeast"/>
        <w:ind w:firstLine="720"/>
      </w:pPr>
      <w:r>
        <w:rPr>
          <w:sz w:val="20"/>
          <w:szCs w:val="20"/>
        </w:rPr>
        <w:t>İçişleri Bakanlığınca gerekli inceleme, araştırma ve soruşturma yapılmak suretiyle, izin isteyenin ve sorumlu yöneticilerin durumlarının güvenlik bakımından uygun olduğunun tespiti halinde kuruluş izni verilir. Kuruluş izni verilen firma piyasaya satış yapmamak kaydıyla numune üretimi yapar.</w:t>
      </w:r>
    </w:p>
    <w:p w:rsidR="005D0ED0" w:rsidRDefault="00146EBD">
      <w:pPr>
        <w:pStyle w:val="3-normalyaz"/>
        <w:spacing w:line="240" w:lineRule="atLeast"/>
        <w:ind w:firstLine="720"/>
      </w:pPr>
      <w:r>
        <w:rPr>
          <w:sz w:val="20"/>
          <w:szCs w:val="20"/>
        </w:rPr>
        <w:t xml:space="preserve">Kuruluş izni, fabrika veya imalathanenin yıllık kapasitesi dikkate alınarak ve herhalde iki yılı geçmemek üzere İçişleri Bakanlığınca belirlenecek süre için geçerlidir. Bu süre ancak, kuruluşu geciktiren veya engelleyen </w:t>
      </w:r>
      <w:r>
        <w:rPr>
          <w:sz w:val="20"/>
          <w:szCs w:val="20"/>
        </w:rPr>
        <w:lastRenderedPageBreak/>
        <w:t>zorlayıcı nedenlerin, İçişleri Bakanlığınca haklı bulunması ve kabulü ile bir seneyi geçmemek ve bir defaya mahsus olmak üzere uzatılabilir</w:t>
      </w:r>
      <w:r>
        <w:rPr>
          <w:color w:val="060606"/>
          <w:sz w:val="20"/>
          <w:szCs w:val="20"/>
        </w:rPr>
        <w:t>.</w:t>
      </w:r>
    </w:p>
    <w:p w:rsidR="005D0ED0" w:rsidRDefault="00146EBD">
      <w:pPr>
        <w:pStyle w:val="NormalWeb"/>
        <w:spacing w:before="0" w:beforeAutospacing="0" w:after="0" w:afterAutospacing="0" w:line="240" w:lineRule="atLeast"/>
        <w:ind w:firstLine="720"/>
        <w:jc w:val="both"/>
      </w:pPr>
      <w:r>
        <w:rPr>
          <w:b/>
          <w:bCs/>
          <w:sz w:val="20"/>
          <w:szCs w:val="20"/>
        </w:rPr>
        <w:t>Faaliyet izni</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6 </w:t>
      </w:r>
      <w:r>
        <w:rPr>
          <w:color w:val="060606"/>
          <w:sz w:val="20"/>
          <w:szCs w:val="20"/>
        </w:rPr>
        <w:t xml:space="preserve">- </w:t>
      </w:r>
      <w:r>
        <w:rPr>
          <w:b/>
          <w:bCs/>
          <w:sz w:val="20"/>
          <w:szCs w:val="20"/>
        </w:rPr>
        <w:t>(</w:t>
      </w:r>
      <w:proofErr w:type="gramStart"/>
      <w:r>
        <w:rPr>
          <w:b/>
          <w:bCs/>
          <w:sz w:val="20"/>
          <w:szCs w:val="20"/>
        </w:rPr>
        <w:t>Değişik:RG</w:t>
      </w:r>
      <w:proofErr w:type="gramEnd"/>
      <w:r>
        <w:rPr>
          <w:b/>
          <w:bCs/>
          <w:sz w:val="20"/>
          <w:szCs w:val="20"/>
        </w:rPr>
        <w:t>-22/4/2009-27208)</w:t>
      </w:r>
    </w:p>
    <w:p w:rsidR="005D0ED0" w:rsidRDefault="00146EBD">
      <w:pPr>
        <w:pStyle w:val="3-normalyaz"/>
        <w:spacing w:line="240" w:lineRule="atLeast"/>
        <w:ind w:firstLine="720"/>
      </w:pPr>
      <w:r>
        <w:rPr>
          <w:sz w:val="20"/>
          <w:szCs w:val="20"/>
        </w:rPr>
        <w:t>Yivsiz av tüfekleri ile sporda kullanılan nişan tüfek ve tabancalarını ve bunların aksamını imal etmek isteyen firmalar Sanayi ve Ticaret Bakanlığının uygun görüşü alınmak suretiyle İçişleri Bakanlığından faaliyet izni almak zorundadır. Faaliyet izni almak isteyen firmalar, Sanayi ve Ticaret Bakanlığına aşağıda belirtilen bilgi ve belgeleri kapsayan üç nüsha olarak hazırlanmış dosya ile müracaat eder.</w:t>
      </w:r>
    </w:p>
    <w:p w:rsidR="005D0ED0" w:rsidRDefault="00146EBD">
      <w:pPr>
        <w:pStyle w:val="3-normalyaz"/>
        <w:spacing w:line="240" w:lineRule="atLeast"/>
        <w:ind w:firstLine="720"/>
      </w:pPr>
      <w:r>
        <w:rPr>
          <w:sz w:val="20"/>
          <w:szCs w:val="20"/>
        </w:rPr>
        <w:t>1- Kuruluş izin belgesi,</w:t>
      </w:r>
    </w:p>
    <w:p w:rsidR="005D0ED0" w:rsidRDefault="00146EBD">
      <w:pPr>
        <w:pStyle w:val="3-normalyaz"/>
        <w:spacing w:line="240" w:lineRule="atLeast"/>
        <w:ind w:firstLine="720"/>
      </w:pPr>
      <w:r>
        <w:rPr>
          <w:sz w:val="20"/>
          <w:szCs w:val="20"/>
        </w:rPr>
        <w:t>2- Kapasite raporu,</w:t>
      </w:r>
    </w:p>
    <w:p w:rsidR="005D0ED0" w:rsidRDefault="00146EBD">
      <w:pPr>
        <w:pStyle w:val="3-normalyaz"/>
        <w:spacing w:line="240" w:lineRule="atLeast"/>
        <w:ind w:firstLine="720"/>
      </w:pPr>
      <w:r>
        <w:rPr>
          <w:sz w:val="20"/>
          <w:szCs w:val="20"/>
        </w:rPr>
        <w:t>3- İş yeri açma ve çalışma ruhsatı,</w:t>
      </w:r>
    </w:p>
    <w:p w:rsidR="005D0ED0" w:rsidRDefault="00146EBD">
      <w:pPr>
        <w:pStyle w:val="3-normalyaz"/>
        <w:spacing w:line="240" w:lineRule="atLeast"/>
        <w:ind w:firstLine="720"/>
      </w:pPr>
      <w:r>
        <w:rPr>
          <w:sz w:val="20"/>
          <w:szCs w:val="20"/>
        </w:rPr>
        <w:t>4- Sanayi sicil belgesi,</w:t>
      </w:r>
    </w:p>
    <w:p w:rsidR="005D0ED0" w:rsidRDefault="00146EBD">
      <w:pPr>
        <w:pStyle w:val="3-normalyaz"/>
        <w:spacing w:line="240" w:lineRule="atLeast"/>
        <w:ind w:firstLine="720"/>
      </w:pPr>
      <w:r>
        <w:rPr>
          <w:sz w:val="20"/>
          <w:szCs w:val="20"/>
        </w:rPr>
        <w:t xml:space="preserve">5- İş akım şeması ve </w:t>
      </w:r>
      <w:proofErr w:type="gramStart"/>
      <w:r>
        <w:rPr>
          <w:sz w:val="20"/>
          <w:szCs w:val="20"/>
        </w:rPr>
        <w:t>proses</w:t>
      </w:r>
      <w:proofErr w:type="gramEnd"/>
      <w:r>
        <w:rPr>
          <w:sz w:val="20"/>
          <w:szCs w:val="20"/>
        </w:rPr>
        <w:t xml:space="preserve"> açıklama bilgileri,</w:t>
      </w:r>
    </w:p>
    <w:p w:rsidR="005D0ED0" w:rsidRDefault="00146EBD">
      <w:pPr>
        <w:pStyle w:val="3-normalyaz"/>
        <w:spacing w:line="240" w:lineRule="atLeast"/>
        <w:ind w:firstLine="720"/>
      </w:pPr>
      <w:r>
        <w:rPr>
          <w:sz w:val="20"/>
          <w:szCs w:val="20"/>
        </w:rPr>
        <w:t xml:space="preserve">6- Üretilecek mamulün ve mamule ait parçaların aşağıda belirtilen şekilde sınıflandırılmış olarak listesi. </w:t>
      </w:r>
    </w:p>
    <w:p w:rsidR="005D0ED0" w:rsidRDefault="00146EBD">
      <w:pPr>
        <w:pStyle w:val="3-normalyaz"/>
        <w:spacing w:line="240" w:lineRule="atLeast"/>
        <w:ind w:firstLine="720"/>
      </w:pPr>
      <w:r>
        <w:rPr>
          <w:sz w:val="20"/>
          <w:szCs w:val="20"/>
        </w:rPr>
        <w:t>a) Müessese bünyesinde yapılacaklar,</w:t>
      </w:r>
    </w:p>
    <w:p w:rsidR="005D0ED0" w:rsidRDefault="00146EBD">
      <w:pPr>
        <w:pStyle w:val="3-normalyaz"/>
        <w:spacing w:line="240" w:lineRule="atLeast"/>
        <w:ind w:firstLine="720"/>
      </w:pPr>
      <w:r>
        <w:rPr>
          <w:sz w:val="20"/>
          <w:szCs w:val="20"/>
        </w:rPr>
        <w:t>b) Yarı mamul olarak satın alınıp müessese bünyesinde son şekli verilecekler,</w:t>
      </w:r>
    </w:p>
    <w:p w:rsidR="005D0ED0" w:rsidRDefault="00146EBD">
      <w:pPr>
        <w:pStyle w:val="3-normalyaz"/>
        <w:spacing w:line="240" w:lineRule="atLeast"/>
        <w:ind w:firstLine="720"/>
      </w:pPr>
      <w:r>
        <w:rPr>
          <w:sz w:val="20"/>
          <w:szCs w:val="20"/>
        </w:rPr>
        <w:t>c) Komple satın alınacaklar,</w:t>
      </w:r>
    </w:p>
    <w:p w:rsidR="005D0ED0" w:rsidRDefault="00146EBD">
      <w:pPr>
        <w:pStyle w:val="3-normalyaz"/>
        <w:spacing w:line="240" w:lineRule="atLeast"/>
        <w:ind w:firstLine="720"/>
      </w:pPr>
      <w:r>
        <w:rPr>
          <w:sz w:val="20"/>
          <w:szCs w:val="20"/>
        </w:rPr>
        <w:t>d) İthal edilecekler,</w:t>
      </w:r>
    </w:p>
    <w:p w:rsidR="005D0ED0" w:rsidRDefault="00146EBD">
      <w:pPr>
        <w:pStyle w:val="3-normalyaz"/>
        <w:spacing w:line="240" w:lineRule="atLeast"/>
        <w:ind w:firstLine="720"/>
      </w:pPr>
      <w:r>
        <w:rPr>
          <w:sz w:val="20"/>
          <w:szCs w:val="20"/>
        </w:rPr>
        <w:t>7- Çalıştırılacak personel sayısının, yönetici, mühendis, teknisyen, işçi  olarak dökümü,</w:t>
      </w:r>
    </w:p>
    <w:p w:rsidR="005D0ED0" w:rsidRDefault="00146EBD">
      <w:pPr>
        <w:pStyle w:val="3-normalyaz"/>
        <w:spacing w:line="240" w:lineRule="atLeast"/>
        <w:ind w:firstLine="720"/>
      </w:pPr>
      <w:r>
        <w:rPr>
          <w:sz w:val="20"/>
          <w:szCs w:val="20"/>
        </w:rPr>
        <w:t>8- Marka tescil belgesi,</w:t>
      </w:r>
    </w:p>
    <w:p w:rsidR="005D0ED0" w:rsidRDefault="00146EBD">
      <w:pPr>
        <w:pStyle w:val="3-normalyaz"/>
        <w:spacing w:line="240" w:lineRule="atLeast"/>
        <w:ind w:firstLine="720"/>
      </w:pPr>
      <w:r>
        <w:rPr>
          <w:sz w:val="20"/>
          <w:szCs w:val="20"/>
        </w:rPr>
        <w:t>9- TSE Standart Uygunluk Belgesi.</w:t>
      </w:r>
    </w:p>
    <w:p w:rsidR="005D0ED0" w:rsidRDefault="00146EBD">
      <w:pPr>
        <w:pStyle w:val="3-normalyaz"/>
        <w:spacing w:line="240" w:lineRule="atLeast"/>
        <w:ind w:firstLine="720"/>
      </w:pPr>
      <w:r>
        <w:rPr>
          <w:sz w:val="20"/>
          <w:szCs w:val="20"/>
        </w:rPr>
        <w:t>Bu bilgi ve belgeleri içeren dosyaların iki sureti, uygun görüldüğü takdirde faaliyet izni için uygunluk yazısı ekinde firmaya gönderilir.</w:t>
      </w:r>
    </w:p>
    <w:p w:rsidR="005D0ED0" w:rsidRDefault="00146EBD">
      <w:pPr>
        <w:pStyle w:val="3-normalyaz"/>
        <w:spacing w:line="240" w:lineRule="atLeast"/>
        <w:ind w:firstLine="720"/>
      </w:pPr>
      <w:r>
        <w:rPr>
          <w:sz w:val="20"/>
          <w:szCs w:val="20"/>
        </w:rPr>
        <w:t>Firma bu dosyalara;</w:t>
      </w:r>
    </w:p>
    <w:p w:rsidR="005D0ED0" w:rsidRDefault="00146EBD">
      <w:pPr>
        <w:pStyle w:val="3-normalyaz"/>
        <w:spacing w:line="240" w:lineRule="atLeast"/>
        <w:ind w:firstLine="720"/>
      </w:pPr>
      <w:r>
        <w:rPr>
          <w:sz w:val="20"/>
          <w:szCs w:val="20"/>
        </w:rPr>
        <w:t>1- Üretilecek mamulün perspektif ve montaj resmi,</w:t>
      </w:r>
    </w:p>
    <w:p w:rsidR="005D0ED0" w:rsidRDefault="00146EBD">
      <w:pPr>
        <w:pStyle w:val="3-normalyaz"/>
        <w:spacing w:line="240" w:lineRule="atLeast"/>
        <w:ind w:firstLine="720"/>
      </w:pPr>
      <w:r>
        <w:rPr>
          <w:sz w:val="20"/>
          <w:szCs w:val="20"/>
        </w:rPr>
        <w:t>2- Üretilecek mamulün ve parçalarının teknik resimlerini,</w:t>
      </w:r>
    </w:p>
    <w:p w:rsidR="005D0ED0" w:rsidRDefault="00146EBD">
      <w:pPr>
        <w:pStyle w:val="3-normalyaz"/>
        <w:spacing w:line="240" w:lineRule="atLeast"/>
        <w:ind w:firstLine="720"/>
      </w:pPr>
      <w:r>
        <w:rPr>
          <w:sz w:val="20"/>
          <w:szCs w:val="20"/>
        </w:rPr>
        <w:t xml:space="preserve">3- Her tip ve modelden birer adet numune, </w:t>
      </w:r>
    </w:p>
    <w:p w:rsidR="005D0ED0" w:rsidRDefault="00146EBD">
      <w:pPr>
        <w:pStyle w:val="3-normalyaz"/>
        <w:spacing w:line="240" w:lineRule="atLeast"/>
        <w:ind w:firstLine="720"/>
      </w:pPr>
      <w:proofErr w:type="gramStart"/>
      <w:r>
        <w:rPr>
          <w:sz w:val="20"/>
          <w:szCs w:val="20"/>
        </w:rPr>
        <w:t>ekleyerek</w:t>
      </w:r>
      <w:proofErr w:type="gramEnd"/>
      <w:r>
        <w:rPr>
          <w:sz w:val="20"/>
          <w:szCs w:val="20"/>
        </w:rPr>
        <w:t xml:space="preserve"> İçişleri Bakanlığına müracaat eder. İçişleri Bakanlığının inceleme ve değerlendirmesi sonucunda uygun görülmesi halinde firmaya Faaliyet İzin Belgesi verilir. Numuneler ile bunlara ait düzenlenen rapor mühürlenerek muhafaza edilmek üzere firmaya iade edilir.</w:t>
      </w:r>
    </w:p>
    <w:p w:rsidR="005D0ED0" w:rsidRDefault="00146EBD">
      <w:pPr>
        <w:pStyle w:val="3-normalyaz"/>
        <w:spacing w:line="240" w:lineRule="atLeast"/>
        <w:ind w:firstLine="720"/>
      </w:pPr>
      <w:r>
        <w:rPr>
          <w:sz w:val="20"/>
          <w:szCs w:val="20"/>
        </w:rPr>
        <w:t xml:space="preserve">Sonradan değişik tip ve modelde üretim yapılması halinde, </w:t>
      </w:r>
    </w:p>
    <w:p w:rsidR="005D0ED0" w:rsidRDefault="00146EBD">
      <w:pPr>
        <w:pStyle w:val="3-normalyaz"/>
        <w:spacing w:line="240" w:lineRule="atLeast"/>
        <w:ind w:firstLine="720"/>
      </w:pPr>
      <w:r>
        <w:rPr>
          <w:sz w:val="20"/>
          <w:szCs w:val="20"/>
        </w:rPr>
        <w:t>1- TSE standart uygunluk belgesi,</w:t>
      </w:r>
    </w:p>
    <w:p w:rsidR="005D0ED0" w:rsidRDefault="00146EBD">
      <w:pPr>
        <w:pStyle w:val="3-normalyaz"/>
        <w:spacing w:line="240" w:lineRule="atLeast"/>
        <w:ind w:firstLine="720"/>
      </w:pPr>
      <w:r>
        <w:rPr>
          <w:sz w:val="20"/>
          <w:szCs w:val="20"/>
        </w:rPr>
        <w:t>2- Üretilecek mamulün perspektif ve montaj resmi,</w:t>
      </w:r>
    </w:p>
    <w:p w:rsidR="005D0ED0" w:rsidRDefault="00146EBD">
      <w:pPr>
        <w:pStyle w:val="3-normalyaz"/>
        <w:spacing w:line="240" w:lineRule="atLeast"/>
        <w:ind w:firstLine="720"/>
      </w:pPr>
      <w:r>
        <w:rPr>
          <w:sz w:val="20"/>
          <w:szCs w:val="20"/>
        </w:rPr>
        <w:t>3- Üretilecek mamulün ve parçalarının birinci fıkranın (6) numaralı bendinde yer alan sınıflandırılmış listesi,</w:t>
      </w:r>
    </w:p>
    <w:p w:rsidR="005D0ED0" w:rsidRDefault="00146EBD">
      <w:pPr>
        <w:pStyle w:val="3-normalyaz"/>
        <w:spacing w:line="240" w:lineRule="atLeast"/>
        <w:ind w:firstLine="720"/>
      </w:pPr>
      <w:r>
        <w:rPr>
          <w:sz w:val="20"/>
          <w:szCs w:val="20"/>
        </w:rPr>
        <w:t>4- Üretilecek mamulün ve parçalarının teknik resimleri,</w:t>
      </w:r>
    </w:p>
    <w:p w:rsidR="005D0ED0" w:rsidRDefault="00146EBD">
      <w:pPr>
        <w:pStyle w:val="3-normalyaz"/>
        <w:spacing w:line="240" w:lineRule="atLeast"/>
        <w:ind w:firstLine="720"/>
      </w:pPr>
      <w:r>
        <w:rPr>
          <w:sz w:val="20"/>
          <w:szCs w:val="20"/>
        </w:rPr>
        <w:t>5- Her tip ve modelden birer numune,</w:t>
      </w:r>
    </w:p>
    <w:p w:rsidR="005D0ED0" w:rsidRDefault="00146EBD">
      <w:pPr>
        <w:pStyle w:val="3-normalyaz"/>
        <w:spacing w:line="240" w:lineRule="atLeast"/>
        <w:ind w:firstLine="720"/>
      </w:pPr>
      <w:proofErr w:type="gramStart"/>
      <w:r>
        <w:rPr>
          <w:sz w:val="20"/>
          <w:szCs w:val="20"/>
        </w:rPr>
        <w:t>içeren</w:t>
      </w:r>
      <w:proofErr w:type="gramEnd"/>
      <w:r>
        <w:rPr>
          <w:sz w:val="20"/>
          <w:szCs w:val="20"/>
        </w:rPr>
        <w:t xml:space="preserve"> iki suret dosya ile İçişleri Bakanlığına müracaat edilir. Bakanlıkça yapılacak inceleme ve değerlendirme sonucunda uygun görülmesi halinde yeni tip ve modelleri içeren Faaliyet İzin Belgesi düzenlenir. Numuneler ile bunlar için düzenlenen rapor mühürlenerek muhafaza edilmek üzere firmaya iade edilir.</w:t>
      </w:r>
    </w:p>
    <w:p w:rsidR="005D0ED0" w:rsidRDefault="00146EBD">
      <w:pPr>
        <w:pStyle w:val="3-normalyaz"/>
        <w:spacing w:line="240" w:lineRule="atLeast"/>
        <w:ind w:firstLine="720"/>
      </w:pPr>
      <w:r>
        <w:rPr>
          <w:sz w:val="20"/>
          <w:szCs w:val="20"/>
        </w:rPr>
        <w:t>Sadece tabanca ve tüfek parçaları imal edecek olanlardan TSE Standart Uygunluk Belgesi, üretilecek mamulün perspektif resmi ve montaj resmi ile numune aranmaz, bu kuruluşlara verilen faaliyet izin belgelerine sadece tabanca ve tüfek parçaları imal ettiği yazılır.</w:t>
      </w:r>
    </w:p>
    <w:p w:rsidR="005D0ED0" w:rsidRDefault="00146EBD">
      <w:pPr>
        <w:pStyle w:val="3-normalyaz"/>
        <w:spacing w:line="240" w:lineRule="atLeast"/>
        <w:ind w:firstLine="720"/>
      </w:pPr>
      <w:r>
        <w:rPr>
          <w:sz w:val="20"/>
          <w:szCs w:val="20"/>
        </w:rPr>
        <w:t>Ayrıca tamamı ihraç edilecek ürünlerde TSE Standart Uygunluk belgesi aranmaz, faaliyet izin belgesinde ihraç kaydıyla imal edileceği belirtilir</w:t>
      </w:r>
      <w:r>
        <w:rPr>
          <w:color w:val="060606"/>
          <w:sz w:val="20"/>
          <w:szCs w:val="20"/>
        </w:rPr>
        <w:t>.</w:t>
      </w:r>
    </w:p>
    <w:p w:rsidR="005D0ED0" w:rsidRDefault="00146EBD">
      <w:pPr>
        <w:pStyle w:val="NormalWeb"/>
        <w:spacing w:before="0" w:beforeAutospacing="0" w:after="0" w:afterAutospacing="0" w:line="240" w:lineRule="atLeast"/>
        <w:ind w:firstLine="720"/>
        <w:jc w:val="both"/>
      </w:pPr>
      <w:r>
        <w:rPr>
          <w:b/>
          <w:bCs/>
          <w:color w:val="060606"/>
          <w:sz w:val="20"/>
          <w:szCs w:val="20"/>
        </w:rPr>
        <w:t>İmalatın Standardizasyonu ve Denetimi</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7 </w:t>
      </w:r>
      <w:r>
        <w:rPr>
          <w:color w:val="060606"/>
          <w:sz w:val="20"/>
          <w:szCs w:val="20"/>
        </w:rPr>
        <w:t>–  </w:t>
      </w:r>
      <w:r>
        <w:rPr>
          <w:b/>
          <w:bCs/>
          <w:sz w:val="20"/>
          <w:szCs w:val="20"/>
        </w:rPr>
        <w:t>(</w:t>
      </w:r>
      <w:proofErr w:type="gramStart"/>
      <w:r>
        <w:rPr>
          <w:b/>
          <w:bCs/>
          <w:sz w:val="20"/>
          <w:szCs w:val="20"/>
        </w:rPr>
        <w:t>Değişik:RG</w:t>
      </w:r>
      <w:proofErr w:type="gramEnd"/>
      <w:r>
        <w:rPr>
          <w:b/>
          <w:bCs/>
          <w:sz w:val="20"/>
          <w:szCs w:val="20"/>
        </w:rPr>
        <w:t>-22/4/2009-27208)</w:t>
      </w:r>
    </w:p>
    <w:p w:rsidR="005D0ED0" w:rsidRDefault="00146EBD">
      <w:pPr>
        <w:pStyle w:val="3-normalyaz"/>
        <w:spacing w:line="240" w:lineRule="atLeast"/>
        <w:ind w:firstLine="720"/>
      </w:pPr>
      <w:r>
        <w:rPr>
          <w:sz w:val="20"/>
          <w:szCs w:val="20"/>
        </w:rPr>
        <w:t>Yivsiz av tüfeği imal eden fabrika ve imalathanelerde üretilen tüfeklerin yürürlükteki TSE/870 Tüfekler- Yivsiz Setsiz, Ateşli, Kara Avcılığı ve Müsabakalar için standardına uygun imal edilip edilmediği hususundaki denetimler, İçişleri Bakanlığı ile Sanayi ve Ticaret Bakanlığınca ilgili mevzuat çerçevesinde müştereken yapılır.</w:t>
      </w:r>
    </w:p>
    <w:p w:rsidR="005D0ED0" w:rsidRDefault="00146EBD">
      <w:pPr>
        <w:pStyle w:val="3-normalyaz"/>
        <w:spacing w:line="240" w:lineRule="atLeast"/>
        <w:ind w:firstLine="720"/>
      </w:pPr>
      <w:r>
        <w:rPr>
          <w:sz w:val="20"/>
          <w:szCs w:val="20"/>
        </w:rPr>
        <w:t xml:space="preserve">Kapasitesi ayda 50 tüfeği aşan fabrika veya imalathanelerin kendi bünyelerinde namlu basınç kontrol tezgâhı tesis etmeleri zorunludur. Bu miktardan düşük kapasiteli imalathaneler namlu basınç deneylerini yakınlarındaki fabrika veya imalathanelerin kontrol tezgâhlarında ya da Makine ve Kimya Endüstrisi Kurumu basınç kontrol </w:t>
      </w:r>
      <w:proofErr w:type="gramStart"/>
      <w:r>
        <w:rPr>
          <w:sz w:val="20"/>
          <w:szCs w:val="20"/>
        </w:rPr>
        <w:t>tezgahlarında</w:t>
      </w:r>
      <w:proofErr w:type="gramEnd"/>
      <w:r>
        <w:rPr>
          <w:sz w:val="20"/>
          <w:szCs w:val="20"/>
        </w:rPr>
        <w:t xml:space="preserve"> yaptırmak ve deneyden geçen her namluyu damgalatmak zorundadır.</w:t>
      </w:r>
    </w:p>
    <w:p w:rsidR="005D0ED0" w:rsidRDefault="00146EBD">
      <w:pPr>
        <w:pStyle w:val="3-normalyaz"/>
        <w:spacing w:line="240" w:lineRule="atLeast"/>
        <w:ind w:firstLine="720"/>
      </w:pPr>
      <w:r>
        <w:rPr>
          <w:sz w:val="20"/>
          <w:szCs w:val="20"/>
        </w:rPr>
        <w:t>Namlu basınç kontrol tezgâhı; atıcıya zarar vermeyecek şekilde koruyucu sistemle muhafaza altına alınmış, etrafı kapalı ve çevre ile irtibatı kesilmiş şekilde yapılmış ve uzaktan kumanda edilebilir şekilde teçhiz edilir.</w:t>
      </w:r>
    </w:p>
    <w:p w:rsidR="005D0ED0" w:rsidRDefault="00146EBD">
      <w:pPr>
        <w:pStyle w:val="3-normalyaz"/>
        <w:spacing w:line="240" w:lineRule="atLeast"/>
        <w:ind w:firstLine="720"/>
      </w:pPr>
      <w:r>
        <w:rPr>
          <w:sz w:val="20"/>
          <w:szCs w:val="20"/>
        </w:rPr>
        <w:t>Sorumlu yöneticiler, namlu basınç kontrol deneylerinin yapıldığı işyerlerinde ve işlerde gerekli güvenlik tedbirlerini almak zorundadır.</w:t>
      </w:r>
    </w:p>
    <w:p w:rsidR="005D0ED0" w:rsidRDefault="00146EBD">
      <w:pPr>
        <w:pStyle w:val="3-normalyaz"/>
        <w:spacing w:line="240" w:lineRule="atLeast"/>
        <w:ind w:firstLine="720"/>
      </w:pPr>
      <w:r>
        <w:rPr>
          <w:sz w:val="20"/>
          <w:szCs w:val="20"/>
        </w:rPr>
        <w:lastRenderedPageBreak/>
        <w:t>Namlu basınç kontrol tezgâhı bulunan fabrika ve imalathaneler, kendi imal ettikleri veya kontrole getirilen yivsiz av tüfeklerinin namlu basınç kontrollerini, il valiliğince görevlendirilecek Sanayi ve Ticaret Bakanlığı temsilcisiyle kolluk personeli nezaretinde yapmak zorundadır. Kontrolü yapılan her yivsiz av tüfeğinin, marka, cins, çap ve seri numaralarını belirleyen tutanak müştereken düzenlenir. Uygunsuz bir üretimle karşılaşılması halinde durum Sanayi ve Ticaret Bakanlığına bildirilir</w:t>
      </w:r>
      <w:r>
        <w:rPr>
          <w:color w:val="060606"/>
          <w:sz w:val="20"/>
          <w:szCs w:val="20"/>
        </w:rPr>
        <w:t>.</w:t>
      </w:r>
    </w:p>
    <w:p w:rsidR="005D0ED0" w:rsidRDefault="00146EBD">
      <w:pPr>
        <w:pStyle w:val="NormalWeb"/>
        <w:spacing w:before="0" w:beforeAutospacing="0" w:after="0" w:afterAutospacing="0" w:line="240" w:lineRule="atLeast"/>
        <w:jc w:val="center"/>
      </w:pPr>
      <w:r>
        <w:rPr>
          <w:b/>
          <w:bCs/>
          <w:color w:val="060606"/>
          <w:sz w:val="20"/>
          <w:szCs w:val="20"/>
        </w:rPr>
        <w:t>ÜÇÜNCÜ BÖLÜM</w:t>
      </w:r>
    </w:p>
    <w:p w:rsidR="005D0ED0" w:rsidRDefault="00146EBD">
      <w:pPr>
        <w:pStyle w:val="NormalWeb"/>
        <w:spacing w:before="0" w:beforeAutospacing="0" w:after="0" w:afterAutospacing="0" w:line="240" w:lineRule="atLeast"/>
        <w:jc w:val="center"/>
      </w:pPr>
      <w:r>
        <w:rPr>
          <w:b/>
          <w:bCs/>
          <w:color w:val="060606"/>
          <w:sz w:val="20"/>
          <w:szCs w:val="20"/>
        </w:rPr>
        <w:t>Alım ve Satım İşleri</w:t>
      </w:r>
    </w:p>
    <w:p w:rsidR="005D0ED0" w:rsidRDefault="00146EBD">
      <w:pPr>
        <w:pStyle w:val="NormalWeb"/>
        <w:spacing w:before="0" w:beforeAutospacing="0" w:after="0" w:afterAutospacing="0" w:line="240" w:lineRule="atLeast"/>
        <w:ind w:firstLine="720"/>
        <w:jc w:val="both"/>
      </w:pPr>
      <w:r>
        <w:rPr>
          <w:b/>
          <w:bCs/>
          <w:color w:val="060606"/>
          <w:sz w:val="20"/>
          <w:szCs w:val="20"/>
        </w:rPr>
        <w:t>İmalat ve Satışların Bildirilmesi</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8 </w:t>
      </w:r>
      <w:r>
        <w:rPr>
          <w:color w:val="060606"/>
          <w:sz w:val="20"/>
          <w:szCs w:val="20"/>
        </w:rPr>
        <w:t xml:space="preserve">- Bu yönetmelik kapsamına giren yivsiz av tüfekleri ile nişan tüfek ve tabancası imal eden kişi ve kuruluşlar, o ay içinde imal ettikleri ve sattıkları </w:t>
      </w:r>
      <w:proofErr w:type="spellStart"/>
      <w:r>
        <w:rPr>
          <w:color w:val="060606"/>
          <w:sz w:val="20"/>
          <w:szCs w:val="20"/>
        </w:rPr>
        <w:t>mamüllerin</w:t>
      </w:r>
      <w:proofErr w:type="spellEnd"/>
      <w:r>
        <w:rPr>
          <w:color w:val="060606"/>
          <w:sz w:val="20"/>
          <w:szCs w:val="20"/>
        </w:rPr>
        <w:t xml:space="preserve"> </w:t>
      </w:r>
      <w:proofErr w:type="spellStart"/>
      <w:proofErr w:type="gramStart"/>
      <w:r>
        <w:rPr>
          <w:color w:val="060606"/>
          <w:sz w:val="20"/>
          <w:szCs w:val="20"/>
        </w:rPr>
        <w:t>cins,marka</w:t>
      </w:r>
      <w:proofErr w:type="spellEnd"/>
      <w:proofErr w:type="gramEnd"/>
      <w:r>
        <w:rPr>
          <w:color w:val="060606"/>
          <w:sz w:val="20"/>
          <w:szCs w:val="20"/>
        </w:rPr>
        <w:t>, çap ve seri numaralarını belirtmek koşulu ile miktarını ve satın alan kişi ve kuruluşun ad ve açık adreslerini belirleyecek tarzda iki nüsha olarak düzenleyecekleri (örnek l ve 2) deki listeleri, ihraç edilenlerin ihraç ve gümrük belgelerinin tasdikli suret ve fotokopisini ekleyerek ertesi ayın sonuna kadar İlçelerde Kaymakamlığa, İl Merkez İlçelerinde Valiliğe vermek zorundadırlar. Bu listelerden bir nüshası, üzerine teslim alanın adı soyadı, rütbe ve görevi yazılmak sureti ile imzalanıp mühürlendikten sonra fabrika veya imalathaneye iade edilir. Bu listeler gerek fabrika ve imalathanede ve gerekse İl ve İlçelerdeki Emniyet Makam ve Memurluklarında muhafaza edilir. Polis teşkilatı bulunmayan yerlerde bu görevi Jandarma Komutanlıkları yapar.</w:t>
      </w:r>
    </w:p>
    <w:p w:rsidR="005D0ED0" w:rsidRDefault="00146EBD">
      <w:pPr>
        <w:pStyle w:val="NormalWeb"/>
        <w:spacing w:before="0" w:beforeAutospacing="0" w:after="0" w:afterAutospacing="0" w:line="240" w:lineRule="atLeast"/>
        <w:ind w:firstLine="720"/>
        <w:jc w:val="both"/>
      </w:pPr>
      <w:r>
        <w:rPr>
          <w:b/>
          <w:bCs/>
          <w:color w:val="060606"/>
          <w:sz w:val="20"/>
          <w:szCs w:val="20"/>
        </w:rPr>
        <w:t>Satışta Aranacak Belgeler</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9 </w:t>
      </w:r>
      <w:r>
        <w:rPr>
          <w:color w:val="060606"/>
          <w:sz w:val="20"/>
          <w:szCs w:val="20"/>
        </w:rPr>
        <w:t xml:space="preserve">- </w:t>
      </w:r>
      <w:r>
        <w:rPr>
          <w:b/>
          <w:bCs/>
          <w:sz w:val="20"/>
          <w:szCs w:val="20"/>
        </w:rPr>
        <w:t xml:space="preserve">(Değişik birinci </w:t>
      </w:r>
      <w:proofErr w:type="gramStart"/>
      <w:r>
        <w:rPr>
          <w:b/>
          <w:bCs/>
          <w:sz w:val="20"/>
          <w:szCs w:val="20"/>
        </w:rPr>
        <w:t>fıkra:RG</w:t>
      </w:r>
      <w:proofErr w:type="gramEnd"/>
      <w:r>
        <w:rPr>
          <w:b/>
          <w:bCs/>
          <w:sz w:val="20"/>
          <w:szCs w:val="20"/>
        </w:rPr>
        <w:t xml:space="preserve">-22/4/2009-27208) </w:t>
      </w:r>
      <w:r>
        <w:rPr>
          <w:sz w:val="20"/>
          <w:szCs w:val="20"/>
        </w:rPr>
        <w:t>Fabrika ve İmalathanelerde yivsiz tüfeklerin satışında; satıcıdan (bayilerden) satıcılık belgesi, alıcıdan yivsiz tüfek satın alma belgesi aranır. Hava ve gaz basıncı ile çalışan ateşsiz tüfek ve tabanca satışlarında bu belge aranmaz</w:t>
      </w:r>
      <w:r>
        <w:rPr>
          <w:color w:val="060606"/>
          <w:sz w:val="20"/>
          <w:szCs w:val="20"/>
        </w:rPr>
        <w:t>.</w:t>
      </w:r>
    </w:p>
    <w:p w:rsidR="005D0ED0" w:rsidRDefault="00146EBD">
      <w:pPr>
        <w:pStyle w:val="NormalWeb"/>
        <w:spacing w:before="0" w:beforeAutospacing="0" w:after="0" w:afterAutospacing="0" w:line="240" w:lineRule="atLeast"/>
        <w:ind w:firstLine="720"/>
        <w:jc w:val="both"/>
      </w:pPr>
      <w:r>
        <w:rPr>
          <w:color w:val="060606"/>
          <w:sz w:val="20"/>
          <w:szCs w:val="20"/>
        </w:rPr>
        <w:t xml:space="preserve">Satıcılar (Bayiler) bir ay içinde, önceki ay sattıkları tüfek ve nişan tabancalarının cins, marka, çap ve seri numaraları ile alıcının açık adresini, yivsiz av tüfekleri alıcıları tarafından ibraz edilen </w:t>
      </w:r>
      <w:r>
        <w:rPr>
          <w:b/>
          <w:bCs/>
          <w:sz w:val="20"/>
          <w:szCs w:val="20"/>
        </w:rPr>
        <w:t xml:space="preserve">(Değişik </w:t>
      </w:r>
      <w:proofErr w:type="gramStart"/>
      <w:r>
        <w:rPr>
          <w:b/>
          <w:bCs/>
          <w:sz w:val="20"/>
          <w:szCs w:val="20"/>
        </w:rPr>
        <w:t>ibare:RG</w:t>
      </w:r>
      <w:proofErr w:type="gramEnd"/>
      <w:r>
        <w:rPr>
          <w:b/>
          <w:bCs/>
          <w:sz w:val="20"/>
          <w:szCs w:val="20"/>
        </w:rPr>
        <w:t xml:space="preserve">-22/4/2009-27208) </w:t>
      </w:r>
      <w:r>
        <w:rPr>
          <w:sz w:val="20"/>
          <w:szCs w:val="20"/>
          <w:u w:val="single"/>
        </w:rPr>
        <w:t>yivsiz tüfek satın alma</w:t>
      </w:r>
      <w:r>
        <w:rPr>
          <w:sz w:val="20"/>
          <w:szCs w:val="20"/>
        </w:rPr>
        <w:t xml:space="preserve"> </w:t>
      </w:r>
      <w:r>
        <w:rPr>
          <w:color w:val="060606"/>
          <w:sz w:val="20"/>
          <w:szCs w:val="20"/>
        </w:rPr>
        <w:t>belgesinin tarih ve numarasını da gösteren (Örnek 2) deki listeleri, Yönetmeliğin 8 inci maddesinde belirtilen şekilde mahallin en büyük mülki amirliğine vermek zorundadırlar.</w:t>
      </w:r>
    </w:p>
    <w:p w:rsidR="005D0ED0" w:rsidRDefault="00146EBD">
      <w:pPr>
        <w:pStyle w:val="NormalWeb"/>
        <w:spacing w:before="0" w:beforeAutospacing="0" w:after="0" w:afterAutospacing="0" w:line="240" w:lineRule="atLeast"/>
        <w:jc w:val="center"/>
      </w:pPr>
      <w:r>
        <w:rPr>
          <w:b/>
          <w:bCs/>
          <w:color w:val="060606"/>
          <w:sz w:val="20"/>
          <w:szCs w:val="20"/>
        </w:rPr>
        <w:t>DÖRDÜNCÜ BÖLÜM</w:t>
      </w:r>
    </w:p>
    <w:p w:rsidR="005D0ED0" w:rsidRDefault="00146EBD">
      <w:pPr>
        <w:pStyle w:val="NormalWeb"/>
        <w:spacing w:before="0" w:beforeAutospacing="0" w:after="0" w:afterAutospacing="0" w:line="240" w:lineRule="atLeast"/>
        <w:jc w:val="center"/>
      </w:pPr>
      <w:r>
        <w:rPr>
          <w:b/>
          <w:bCs/>
          <w:color w:val="060606"/>
          <w:sz w:val="20"/>
          <w:szCs w:val="20"/>
        </w:rPr>
        <w:t> Belge ve Ruhsat İşlemleri</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10 – </w:t>
      </w:r>
      <w:r>
        <w:rPr>
          <w:b/>
          <w:bCs/>
          <w:sz w:val="20"/>
          <w:szCs w:val="20"/>
        </w:rPr>
        <w:t>(</w:t>
      </w:r>
      <w:proofErr w:type="gramStart"/>
      <w:r>
        <w:rPr>
          <w:b/>
          <w:bCs/>
          <w:sz w:val="20"/>
          <w:szCs w:val="20"/>
        </w:rPr>
        <w:t>Değişik:RG</w:t>
      </w:r>
      <w:proofErr w:type="gramEnd"/>
      <w:r>
        <w:rPr>
          <w:b/>
          <w:bCs/>
          <w:sz w:val="20"/>
          <w:szCs w:val="20"/>
        </w:rPr>
        <w:t>-22/4/2009-27208)</w:t>
      </w:r>
    </w:p>
    <w:p w:rsidR="005D0ED0" w:rsidRDefault="00146EBD">
      <w:pPr>
        <w:pStyle w:val="3-normalyaz"/>
        <w:spacing w:line="240" w:lineRule="atLeast"/>
        <w:ind w:firstLine="720"/>
      </w:pPr>
      <w:r>
        <w:rPr>
          <w:sz w:val="20"/>
          <w:szCs w:val="20"/>
        </w:rPr>
        <w:t>Bu Yönetmelik hükümlerine göre vali ve kaymakamlarca verilecek belgeler aşağıda gösterilmiştir.</w:t>
      </w:r>
    </w:p>
    <w:p w:rsidR="005D0ED0" w:rsidRDefault="00146EBD">
      <w:pPr>
        <w:pStyle w:val="3-normalyaz"/>
        <w:spacing w:line="240" w:lineRule="atLeast"/>
        <w:ind w:firstLine="720"/>
      </w:pPr>
      <w:r>
        <w:rPr>
          <w:sz w:val="20"/>
          <w:szCs w:val="20"/>
        </w:rPr>
        <w:t>a) Satıcılık (Bayilik) Belgesi: Bu belge illerde münhasıran valilerce verilir. 2521 sayılı Avda ve Sporda Kullanılan Tüfekler, Nişan Tabancaları ve Av Bıçaklarının Yapımı, Alımı, Satımı ve Bulundurulmasına Dair Kanun kapsamına giren silahların satışını yapmak isteyenler aşağıdaki belgeleri dilekçelerine ekleyerek valiliğe müracaat eder.</w:t>
      </w:r>
    </w:p>
    <w:p w:rsidR="005D0ED0" w:rsidRDefault="00146EBD">
      <w:pPr>
        <w:pStyle w:val="3-normalyaz"/>
        <w:spacing w:line="240" w:lineRule="atLeast"/>
        <w:ind w:firstLine="720"/>
      </w:pPr>
      <w:r>
        <w:rPr>
          <w:sz w:val="20"/>
          <w:szCs w:val="20"/>
        </w:rPr>
        <w:t>1- İşyerinin kendi mülkiyetlerinde bulunduğunu veya kiralandığını kanıtlayan belge,</w:t>
      </w:r>
    </w:p>
    <w:p w:rsidR="005D0ED0" w:rsidRDefault="00146EBD">
      <w:pPr>
        <w:pStyle w:val="3-normalyaz"/>
        <w:spacing w:line="240" w:lineRule="atLeast"/>
        <w:ind w:firstLine="720"/>
      </w:pPr>
      <w:r>
        <w:rPr>
          <w:sz w:val="20"/>
          <w:szCs w:val="20"/>
        </w:rPr>
        <w:t>2- Silah bulundurmasında ve satmasında bedeni ve ruhi bakımdan bir sakınca olmadığına dair sağlık raporu,</w:t>
      </w:r>
    </w:p>
    <w:p w:rsidR="005D0ED0" w:rsidRDefault="00146EBD">
      <w:pPr>
        <w:pStyle w:val="3-normalyaz"/>
        <w:spacing w:line="240" w:lineRule="atLeast"/>
        <w:ind w:firstLine="720"/>
      </w:pPr>
      <w:r>
        <w:rPr>
          <w:sz w:val="20"/>
          <w:szCs w:val="20"/>
        </w:rPr>
        <w:t>3- Sabıka kaydına ilişkin yazılı beyanı,</w:t>
      </w:r>
    </w:p>
    <w:p w:rsidR="005D0ED0" w:rsidRDefault="00146EBD">
      <w:pPr>
        <w:pStyle w:val="3-normalyaz"/>
        <w:spacing w:line="240" w:lineRule="atLeast"/>
        <w:ind w:firstLine="720"/>
      </w:pPr>
      <w:r>
        <w:rPr>
          <w:sz w:val="20"/>
          <w:szCs w:val="20"/>
        </w:rPr>
        <w:t>4- 2521 sayılı Kanun hükümlerine uymayı taahhüt ettiği ve doğacak Kanuni sorumluluğu üstlendiğine dair taahhütname,</w:t>
      </w:r>
    </w:p>
    <w:p w:rsidR="005D0ED0" w:rsidRDefault="00146EBD">
      <w:pPr>
        <w:pStyle w:val="3-normalyaz"/>
        <w:spacing w:line="240" w:lineRule="atLeast"/>
        <w:ind w:firstLine="720"/>
      </w:pPr>
      <w:r>
        <w:rPr>
          <w:sz w:val="20"/>
          <w:szCs w:val="20"/>
        </w:rPr>
        <w:t>5- T.C. Kimlik Numarası beyanı,</w:t>
      </w:r>
    </w:p>
    <w:p w:rsidR="005D0ED0" w:rsidRDefault="00146EBD">
      <w:pPr>
        <w:pStyle w:val="3-normalyaz"/>
        <w:spacing w:line="240" w:lineRule="atLeast"/>
        <w:ind w:firstLine="720"/>
      </w:pPr>
      <w:r>
        <w:rPr>
          <w:sz w:val="20"/>
          <w:szCs w:val="20"/>
        </w:rPr>
        <w:t>6- İki adet fotoğraf.</w:t>
      </w:r>
    </w:p>
    <w:p w:rsidR="005D0ED0" w:rsidRDefault="00146EBD">
      <w:pPr>
        <w:pStyle w:val="3-normalyaz"/>
        <w:spacing w:line="240" w:lineRule="atLeast"/>
        <w:ind w:firstLine="720"/>
      </w:pPr>
      <w:r>
        <w:rPr>
          <w:sz w:val="20"/>
          <w:szCs w:val="20"/>
        </w:rPr>
        <w:t>Yukarıdaki belgeler ile müracaat eden kişilere, 3 yıl süreli  (Örnek 7)  deki satıcılık (bayilik) belgesi verilir.</w:t>
      </w:r>
    </w:p>
    <w:p w:rsidR="005D0ED0" w:rsidRDefault="00146EBD">
      <w:pPr>
        <w:pStyle w:val="3-normalyaz"/>
        <w:spacing w:line="240" w:lineRule="atLeast"/>
        <w:ind w:firstLine="720"/>
      </w:pPr>
      <w:r>
        <w:rPr>
          <w:sz w:val="20"/>
          <w:szCs w:val="20"/>
        </w:rPr>
        <w:t>b) Yivsiz Tüfek Ruhsatnamesi: 2521 sayılı Kanunun 9 uncu maddesi gereğince illerin merkez ilçelerinde valiler, ilçelerde kaymakamlarca verilir. Yivsiz tüfek ruhsatnamesinin şekli  (Örnek 3)’te gösterilmiştir.</w:t>
      </w:r>
    </w:p>
    <w:p w:rsidR="005D0ED0" w:rsidRDefault="00146EBD">
      <w:pPr>
        <w:pStyle w:val="3-normalyaz"/>
        <w:spacing w:line="240" w:lineRule="atLeast"/>
        <w:ind w:firstLine="720"/>
      </w:pPr>
      <w:r>
        <w:rPr>
          <w:sz w:val="20"/>
          <w:szCs w:val="20"/>
        </w:rPr>
        <w:t xml:space="preserve">İlk defa yivsiz tüfek ruhsatnamesi almak isteyenlerin;  </w:t>
      </w:r>
    </w:p>
    <w:p w:rsidR="005D0ED0" w:rsidRDefault="00146EBD">
      <w:pPr>
        <w:pStyle w:val="3-normalyaz"/>
        <w:spacing w:line="240" w:lineRule="atLeast"/>
        <w:ind w:firstLine="720"/>
      </w:pPr>
      <w:r>
        <w:rPr>
          <w:sz w:val="20"/>
          <w:szCs w:val="20"/>
        </w:rPr>
        <w:t>1- T.C. Kimlik Numarası beyanı,</w:t>
      </w:r>
    </w:p>
    <w:p w:rsidR="005D0ED0" w:rsidRDefault="00146EBD">
      <w:pPr>
        <w:pStyle w:val="3-normalyaz"/>
        <w:spacing w:line="240" w:lineRule="atLeast"/>
        <w:ind w:firstLine="720"/>
      </w:pPr>
      <w:r>
        <w:rPr>
          <w:sz w:val="20"/>
          <w:szCs w:val="20"/>
        </w:rPr>
        <w:t>2- Sabıka kaydına ilişkin yazılı beyanı,</w:t>
      </w:r>
    </w:p>
    <w:p w:rsidR="005D0ED0" w:rsidRDefault="00146EBD">
      <w:pPr>
        <w:pStyle w:val="3-normalyaz"/>
        <w:spacing w:line="240" w:lineRule="atLeast"/>
        <w:ind w:firstLine="720"/>
      </w:pPr>
      <w:r>
        <w:rPr>
          <w:sz w:val="20"/>
          <w:szCs w:val="20"/>
        </w:rPr>
        <w:t>3- Silah taşımasına engel halinin bulunup bulunmadığını gösteren sağlık raporu,</w:t>
      </w:r>
    </w:p>
    <w:p w:rsidR="005D0ED0" w:rsidRDefault="00146EBD">
      <w:pPr>
        <w:pStyle w:val="3-normalyaz"/>
        <w:spacing w:line="240" w:lineRule="atLeast"/>
        <w:ind w:firstLine="720"/>
      </w:pPr>
      <w:r>
        <w:rPr>
          <w:sz w:val="20"/>
          <w:szCs w:val="20"/>
        </w:rPr>
        <w:t>4- İki adet fotoğraf,</w:t>
      </w:r>
    </w:p>
    <w:p w:rsidR="005D0ED0" w:rsidRDefault="00146EBD">
      <w:pPr>
        <w:pStyle w:val="3-normalyaz"/>
        <w:spacing w:line="240" w:lineRule="atLeast"/>
        <w:ind w:firstLine="720"/>
      </w:pPr>
      <w:proofErr w:type="gramStart"/>
      <w:r>
        <w:rPr>
          <w:sz w:val="20"/>
          <w:szCs w:val="20"/>
        </w:rPr>
        <w:t>ekleyecekleri</w:t>
      </w:r>
      <w:proofErr w:type="gramEnd"/>
      <w:r>
        <w:rPr>
          <w:sz w:val="20"/>
          <w:szCs w:val="20"/>
        </w:rPr>
        <w:t xml:space="preserve"> dilekçeleri ile yerleşim yerinin bağlı bulunduğu valilik veya kaymakamlığına başvurmaları halinde yivsiz tüfek ruhsatnamesi harcının ödenmiş olması kaydıyla, verildiği tarihten geçerli olmak üzere 5 yıl süreli yivsiz tüfek ruhsatnamesi düzenlenir. Bu belge tüfek sahibine, bulundurma ve </w:t>
      </w:r>
      <w:proofErr w:type="gramStart"/>
      <w:r>
        <w:rPr>
          <w:sz w:val="20"/>
          <w:szCs w:val="20"/>
        </w:rPr>
        <w:t>meskun</w:t>
      </w:r>
      <w:proofErr w:type="gramEnd"/>
      <w:r>
        <w:rPr>
          <w:sz w:val="20"/>
          <w:szCs w:val="20"/>
        </w:rPr>
        <w:t xml:space="preserve"> mahaller dışında kırsal alanda taşıma yetkisi sağlar. Söz konusu tüfeklerin köy, kasaba veya şehir içinde boş olarak torba veya kılıf içerisinde ya da araçların bagajında taşınıp nakledilmesi zorunludur.</w:t>
      </w:r>
    </w:p>
    <w:p w:rsidR="005D0ED0" w:rsidRDefault="00146EBD">
      <w:pPr>
        <w:pStyle w:val="3-normalyaz"/>
        <w:spacing w:line="240" w:lineRule="atLeast"/>
        <w:ind w:firstLine="720"/>
      </w:pPr>
      <w:r>
        <w:rPr>
          <w:sz w:val="20"/>
          <w:szCs w:val="20"/>
        </w:rPr>
        <w:t>Ruhsatnamenin yenilenmesi için 5 yıllık yivsiz tüfek ruhsatnamesi harcının ödendiğine ilişkin belge ile birinci fıkranın (b) bendinin (1), (2), (3) ve (4) numaralı alt bentlerinde  yer alan belgeler istenir.</w:t>
      </w:r>
    </w:p>
    <w:p w:rsidR="005D0ED0" w:rsidRDefault="00146EBD">
      <w:pPr>
        <w:pStyle w:val="3-normalyaz"/>
        <w:spacing w:line="240" w:lineRule="atLeast"/>
        <w:ind w:firstLine="720"/>
      </w:pPr>
      <w:proofErr w:type="gramStart"/>
      <w:r>
        <w:rPr>
          <w:sz w:val="20"/>
          <w:szCs w:val="20"/>
        </w:rPr>
        <w:t xml:space="preserve">Yivsiz tüfek ruhsatnamesi almak veya aldığı ruhsatnameyi yeniletmek isteyen kişi, 10/7/1953 tarihli ve 6136 sayılı Ateşli Silahlar ve Bıçaklar ile Diğer Aletler Hakkında Kanunun 7 </w:t>
      </w:r>
      <w:proofErr w:type="spellStart"/>
      <w:r>
        <w:rPr>
          <w:sz w:val="20"/>
          <w:szCs w:val="20"/>
        </w:rPr>
        <w:t>nci</w:t>
      </w:r>
      <w:proofErr w:type="spellEnd"/>
      <w:r>
        <w:rPr>
          <w:sz w:val="20"/>
          <w:szCs w:val="20"/>
        </w:rPr>
        <w:t xml:space="preserve"> maddesinin birinci fıkrasının (1), (2) ve (4) numaralı bentleri hükümlerine göre silah taşıma yetkisine sahip ise veya Bakanlar Kurulu Kararı </w:t>
      </w:r>
      <w:r>
        <w:rPr>
          <w:sz w:val="20"/>
          <w:szCs w:val="20"/>
        </w:rPr>
        <w:lastRenderedPageBreak/>
        <w:t>uyarınca silah taşıma yetkisi verilen ve bu yetkiye dayanarak silah taşımasına müsaade edilmiş kişilerden ise yahut aynı maddenin (5) numaralı bendine göre Bakanlar Kurulunca çıkarılan yönetmelik uyarınca valilerden silah taşıma vesikası almış bulunuyor ise, yivsiz tüfek ruhsatnamesi verilmesinde veya yenilenmesinde kendisinden birinci fıkranın (b) bendinin (1), (2) ve (3) numaralı alt bentlerinde yer alan belgeler istenmez.</w:t>
      </w:r>
      <w:proofErr w:type="gramEnd"/>
    </w:p>
    <w:p w:rsidR="005D0ED0" w:rsidRDefault="00146EBD">
      <w:pPr>
        <w:pStyle w:val="3-normalyaz"/>
        <w:spacing w:line="240" w:lineRule="atLeast"/>
        <w:ind w:firstLine="720"/>
      </w:pPr>
      <w:r>
        <w:rPr>
          <w:sz w:val="20"/>
          <w:szCs w:val="20"/>
        </w:rPr>
        <w:t>5 yıllık ruhsatname harcının ödendiğini kanıtlayan harç tahsil makbuzunun ibrazı halinde kendisine yivsiz tüfek ruhsatnamesi verilir veya mevcut ruhsatnamesi yenilenir.</w:t>
      </w:r>
    </w:p>
    <w:p w:rsidR="005D0ED0" w:rsidRDefault="00146EBD">
      <w:pPr>
        <w:pStyle w:val="3-normalyaz"/>
        <w:spacing w:line="240" w:lineRule="atLeast"/>
        <w:ind w:firstLine="720"/>
      </w:pPr>
      <w:r>
        <w:rPr>
          <w:sz w:val="20"/>
          <w:szCs w:val="20"/>
        </w:rPr>
        <w:t>Türkiye’deki yabancı elçilik ve konsolosluklarda görevli kişilerle en az iki yıl süreli ikamet tezkeresi alan yabancılara karşılıklılık ilkesi gözetilmek suretiyle Dışişleri Bakanlığının önerisi ve İçişleri Bakanlığının uygun görmesi üzerine valilerce yivsiz tüfek ruhsatnamesi verilir.</w:t>
      </w:r>
    </w:p>
    <w:p w:rsidR="005D0ED0" w:rsidRDefault="00146EBD">
      <w:pPr>
        <w:pStyle w:val="3-normalyaz"/>
        <w:spacing w:line="240" w:lineRule="atLeast"/>
        <w:ind w:firstLine="720"/>
      </w:pPr>
      <w:r>
        <w:rPr>
          <w:sz w:val="20"/>
          <w:szCs w:val="20"/>
        </w:rPr>
        <w:t>18 yaşını bitirmemiş atıcılık lisansına sahip kimseler, velilerin adına belgelendirilmiş ya da Gençlik ve Spor Genel Müdürlüğü veya Türkiye Atıcılık ve Avcılık Federasyonunun demirbaşına kayıtlı silahları; veli, yönetici veya idarecilerin sorumluluğu altında Türkiye Atıcılık ve Avcılık Federasyonunca düzenlenecek özel izinle, atış poligonlarında veya sportif faaliyetlerin yapıldığı alanlarda taşıyıp kullanabilir.</w:t>
      </w:r>
    </w:p>
    <w:p w:rsidR="005D0ED0" w:rsidRDefault="00146EBD">
      <w:pPr>
        <w:pStyle w:val="3-normalyaz"/>
        <w:spacing w:line="240" w:lineRule="atLeast"/>
        <w:ind w:firstLine="720"/>
      </w:pPr>
      <w:r>
        <w:rPr>
          <w:sz w:val="20"/>
          <w:szCs w:val="20"/>
        </w:rPr>
        <w:t>Yivsiz tüfek ruhsatnamesi alan kişiler, sahip oldukları yivsiz av tüfeklerinin cins, marka, çap (kalibre) ve seri numaralarını belgelerine işletmek zorundadır</w:t>
      </w:r>
      <w:r>
        <w:rPr>
          <w:color w:val="060606"/>
          <w:sz w:val="20"/>
          <w:szCs w:val="20"/>
        </w:rPr>
        <w:t>.</w:t>
      </w:r>
    </w:p>
    <w:p w:rsidR="005D0ED0" w:rsidRDefault="00146EBD">
      <w:pPr>
        <w:pStyle w:val="NormalWeb"/>
        <w:spacing w:before="0" w:beforeAutospacing="0" w:after="0" w:afterAutospacing="0" w:line="240" w:lineRule="atLeast"/>
        <w:ind w:firstLine="720"/>
        <w:jc w:val="both"/>
      </w:pPr>
      <w:r>
        <w:rPr>
          <w:b/>
          <w:bCs/>
          <w:color w:val="060606"/>
          <w:sz w:val="20"/>
          <w:szCs w:val="20"/>
        </w:rPr>
        <w:t>Av Bıçaklarının İmalatı, Damgalanması, Bulundurulması ve Taşınması Esasları</w:t>
      </w:r>
    </w:p>
    <w:p w:rsidR="005D0ED0" w:rsidRDefault="00146EBD">
      <w:pPr>
        <w:pStyle w:val="NormalWeb"/>
        <w:spacing w:before="0" w:beforeAutospacing="0" w:after="0" w:afterAutospacing="0" w:line="240" w:lineRule="atLeast"/>
        <w:ind w:firstLine="720"/>
        <w:jc w:val="both"/>
      </w:pPr>
      <w:r>
        <w:rPr>
          <w:b/>
          <w:bCs/>
          <w:color w:val="060606"/>
          <w:sz w:val="20"/>
          <w:szCs w:val="20"/>
        </w:rPr>
        <w:t>Madde 11 -</w:t>
      </w:r>
      <w:r>
        <w:rPr>
          <w:color w:val="060606"/>
          <w:sz w:val="20"/>
          <w:szCs w:val="20"/>
        </w:rPr>
        <w:t xml:space="preserve"> Av Bıçağı imal eden fabrika veya imalathaneler, imal ettikleri bıçakların namlusunun kabza ile bağlantılı ön kısmına, imalatçı firma adı ya da rumuzunu ve "T.M." harflerini ihtiva eden damga ile damgalatarak zorundadırlar.</w:t>
      </w:r>
    </w:p>
    <w:p w:rsidR="005D0ED0" w:rsidRDefault="00146EBD">
      <w:pPr>
        <w:pStyle w:val="NormalWeb"/>
        <w:spacing w:before="0" w:beforeAutospacing="0" w:after="0" w:afterAutospacing="0" w:line="240" w:lineRule="atLeast"/>
        <w:ind w:firstLine="720"/>
        <w:jc w:val="both"/>
      </w:pPr>
      <w:r>
        <w:rPr>
          <w:color w:val="060606"/>
          <w:sz w:val="20"/>
          <w:szCs w:val="20"/>
        </w:rPr>
        <w:t>Damgalanan av bıçaklarının iki adedi, yönetmeliğe uygunluğunu tespit ettirmek üzere, İçişleri Bakanlığı Emniyet Genel Müdürlüğüne gönderilir. Gönderilen bu bıçaklardan birisi "Ekspertiz Raporu" düzenlenip mühürlenerek ilgili firmaya iade edilir, diğeri ise Polis Laboratuarlarında oluşturulacak özel koleksiyona konmak üzere ve gerekli kayıtları yapılmak sureti ile muhafaza altına alınır.</w:t>
      </w:r>
    </w:p>
    <w:p w:rsidR="005D0ED0" w:rsidRDefault="00146EBD">
      <w:pPr>
        <w:pStyle w:val="NormalWeb"/>
        <w:spacing w:before="0" w:beforeAutospacing="0" w:after="0" w:afterAutospacing="0" w:line="240" w:lineRule="atLeast"/>
        <w:ind w:firstLine="720"/>
        <w:jc w:val="both"/>
      </w:pPr>
      <w:r>
        <w:rPr>
          <w:color w:val="060606"/>
          <w:sz w:val="20"/>
          <w:szCs w:val="20"/>
        </w:rPr>
        <w:t xml:space="preserve">Bu yönetmelikte tanımı ve özellikleri belirtilen av bıçaklarının işyeri veya meskende bulundurulması belgeye tabi değildir. Ancak, av tezkereleriyle birlikte avlaklarda üstte taşınabilir. Av bıçakları </w:t>
      </w:r>
      <w:proofErr w:type="gramStart"/>
      <w:r>
        <w:rPr>
          <w:color w:val="060606"/>
          <w:sz w:val="20"/>
          <w:szCs w:val="20"/>
        </w:rPr>
        <w:t>meskun</w:t>
      </w:r>
      <w:proofErr w:type="gramEnd"/>
      <w:r>
        <w:rPr>
          <w:color w:val="060606"/>
          <w:sz w:val="20"/>
          <w:szCs w:val="20"/>
        </w:rPr>
        <w:t xml:space="preserve"> mahalde veya şehir içinde aşağıda gösterildiği şekilde taşınır.</w:t>
      </w:r>
    </w:p>
    <w:p w:rsidR="005D0ED0" w:rsidRDefault="00146EBD">
      <w:pPr>
        <w:pStyle w:val="NormalWeb"/>
        <w:spacing w:before="0" w:beforeAutospacing="0" w:after="0" w:afterAutospacing="0" w:line="240" w:lineRule="atLeast"/>
        <w:ind w:firstLine="720"/>
        <w:jc w:val="both"/>
      </w:pPr>
      <w:r>
        <w:rPr>
          <w:color w:val="060606"/>
          <w:sz w:val="20"/>
          <w:szCs w:val="20"/>
        </w:rPr>
        <w:t>a) Av torbası veya çantasında,</w:t>
      </w:r>
    </w:p>
    <w:p w:rsidR="005D0ED0" w:rsidRDefault="00146EBD">
      <w:pPr>
        <w:pStyle w:val="NormalWeb"/>
        <w:spacing w:before="0" w:beforeAutospacing="0" w:after="0" w:afterAutospacing="0" w:line="240" w:lineRule="atLeast"/>
        <w:ind w:firstLine="720"/>
        <w:jc w:val="both"/>
      </w:pPr>
      <w:r>
        <w:rPr>
          <w:color w:val="060606"/>
          <w:sz w:val="20"/>
          <w:szCs w:val="20"/>
        </w:rPr>
        <w:t xml:space="preserve">b) Ani olaylarda kullanılmayı engelleyecek biçimde </w:t>
      </w:r>
      <w:proofErr w:type="gramStart"/>
      <w:r>
        <w:rPr>
          <w:color w:val="060606"/>
          <w:sz w:val="20"/>
          <w:szCs w:val="20"/>
        </w:rPr>
        <w:t>kağıt</w:t>
      </w:r>
      <w:proofErr w:type="gramEnd"/>
      <w:r>
        <w:rPr>
          <w:color w:val="060606"/>
          <w:sz w:val="20"/>
          <w:szCs w:val="20"/>
        </w:rPr>
        <w:t xml:space="preserve"> veya bezle sarılıp paketlenmiş şekilde üstte,</w:t>
      </w:r>
    </w:p>
    <w:p w:rsidR="005D0ED0" w:rsidRDefault="00146EBD">
      <w:pPr>
        <w:pStyle w:val="NormalWeb"/>
        <w:spacing w:before="0" w:beforeAutospacing="0" w:after="0" w:afterAutospacing="0" w:line="240" w:lineRule="atLeast"/>
        <w:ind w:firstLine="720"/>
        <w:jc w:val="both"/>
      </w:pPr>
      <w:r>
        <w:rPr>
          <w:color w:val="060606"/>
          <w:sz w:val="20"/>
          <w:szCs w:val="20"/>
        </w:rPr>
        <w:t>Bu madde hükmüne aykırı olarak av bıçağı taşıyanlar hakkında gerekli yasal işlem yapılır.</w:t>
      </w:r>
    </w:p>
    <w:p w:rsidR="005D0ED0" w:rsidRDefault="00146EBD">
      <w:pPr>
        <w:pStyle w:val="NormalWeb"/>
        <w:spacing w:before="0" w:beforeAutospacing="0" w:after="0" w:afterAutospacing="0" w:line="240" w:lineRule="atLeast"/>
        <w:ind w:firstLine="720"/>
        <w:jc w:val="both"/>
      </w:pPr>
      <w:r>
        <w:rPr>
          <w:b/>
          <w:bCs/>
          <w:color w:val="060606"/>
          <w:sz w:val="20"/>
          <w:szCs w:val="20"/>
        </w:rPr>
        <w:t>Av Tüfeklerinin Devri</w:t>
      </w:r>
    </w:p>
    <w:p w:rsidR="005D0ED0" w:rsidRDefault="00146EBD">
      <w:pPr>
        <w:pStyle w:val="NormalWeb"/>
        <w:spacing w:before="0" w:beforeAutospacing="0" w:after="0" w:afterAutospacing="0" w:line="240" w:lineRule="atLeast"/>
        <w:ind w:firstLine="720"/>
        <w:jc w:val="both"/>
      </w:pPr>
      <w:r>
        <w:rPr>
          <w:b/>
          <w:bCs/>
          <w:color w:val="060606"/>
          <w:sz w:val="20"/>
          <w:szCs w:val="20"/>
        </w:rPr>
        <w:t>Madde 12 –</w:t>
      </w:r>
      <w:r>
        <w:rPr>
          <w:color w:val="060606"/>
          <w:sz w:val="20"/>
          <w:szCs w:val="20"/>
        </w:rPr>
        <w:t xml:space="preserve"> </w:t>
      </w:r>
      <w:r>
        <w:rPr>
          <w:b/>
          <w:bCs/>
          <w:sz w:val="20"/>
          <w:szCs w:val="20"/>
        </w:rPr>
        <w:t>(</w:t>
      </w:r>
      <w:proofErr w:type="gramStart"/>
      <w:r>
        <w:rPr>
          <w:b/>
          <w:bCs/>
          <w:sz w:val="20"/>
          <w:szCs w:val="20"/>
        </w:rPr>
        <w:t>Değişik:RG</w:t>
      </w:r>
      <w:proofErr w:type="gramEnd"/>
      <w:r>
        <w:rPr>
          <w:b/>
          <w:bCs/>
          <w:sz w:val="20"/>
          <w:szCs w:val="20"/>
        </w:rPr>
        <w:t>-22/4/2009-27208)</w:t>
      </w:r>
    </w:p>
    <w:p w:rsidR="005D0ED0" w:rsidRDefault="00146EBD">
      <w:pPr>
        <w:pStyle w:val="NormalWeb"/>
        <w:spacing w:before="0" w:beforeAutospacing="0" w:after="0" w:afterAutospacing="0" w:line="240" w:lineRule="atLeast"/>
        <w:ind w:firstLine="720"/>
        <w:jc w:val="both"/>
      </w:pPr>
      <w:r>
        <w:rPr>
          <w:sz w:val="20"/>
          <w:szCs w:val="20"/>
        </w:rPr>
        <w:t>Bu Yönetmelik hükümlerine göre yivsiz tüfek ruhsatnamesi alan kişiler bu belgelerde kayıtlı yivsiz av tüfeklerini sadece yivsiz tüfek ruhsatnamesi olan kişilere satabilir veya hibe yoluyla devredebilir. Devreden ve devralan kişiler en geç bir ay içinde ruhsatname düzenleyen makamlara başvurarak devrettikleri tüfeği belgelerinden sildirmek ve devraldıkları tüfeği belgelerine işletmek zorundadır. Kişiler arasında bu şekilde yapılan devir işlemlerinde başkaca belge aranmaz.</w:t>
      </w:r>
    </w:p>
    <w:p w:rsidR="005D0ED0" w:rsidRDefault="00146EBD">
      <w:pPr>
        <w:pStyle w:val="NormalWeb"/>
        <w:spacing w:before="0" w:beforeAutospacing="0" w:after="0" w:afterAutospacing="0" w:line="240" w:lineRule="atLeast"/>
        <w:ind w:firstLine="720"/>
        <w:jc w:val="both"/>
      </w:pPr>
      <w:r>
        <w:rPr>
          <w:b/>
          <w:bCs/>
          <w:color w:val="060606"/>
          <w:sz w:val="20"/>
          <w:szCs w:val="20"/>
        </w:rPr>
        <w:t>Yivsiz Av Tüfeği Satın Alma</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13 </w:t>
      </w:r>
      <w:r>
        <w:rPr>
          <w:color w:val="060606"/>
          <w:sz w:val="20"/>
          <w:szCs w:val="20"/>
        </w:rPr>
        <w:t xml:space="preserve">– </w:t>
      </w:r>
      <w:r>
        <w:rPr>
          <w:b/>
          <w:bCs/>
          <w:sz w:val="20"/>
          <w:szCs w:val="20"/>
        </w:rPr>
        <w:t>(</w:t>
      </w:r>
      <w:proofErr w:type="gramStart"/>
      <w:r>
        <w:rPr>
          <w:b/>
          <w:bCs/>
          <w:sz w:val="20"/>
          <w:szCs w:val="20"/>
        </w:rPr>
        <w:t>Değişik:RG</w:t>
      </w:r>
      <w:proofErr w:type="gramEnd"/>
      <w:r>
        <w:rPr>
          <w:b/>
          <w:bCs/>
          <w:sz w:val="20"/>
          <w:szCs w:val="20"/>
        </w:rPr>
        <w:t>-22/4/2009-27208)</w:t>
      </w:r>
    </w:p>
    <w:p w:rsidR="005D0ED0" w:rsidRDefault="00146EBD">
      <w:pPr>
        <w:pStyle w:val="NormalWeb"/>
        <w:spacing w:before="0" w:beforeAutospacing="0" w:after="0" w:afterAutospacing="0" w:line="240" w:lineRule="atLeast"/>
        <w:ind w:firstLine="720"/>
        <w:jc w:val="both"/>
      </w:pPr>
      <w:r>
        <w:rPr>
          <w:sz w:val="20"/>
          <w:szCs w:val="20"/>
        </w:rPr>
        <w:t>Bu Yönetmelik hükümlerine göre av tüfeği taşıma ve bulundurmalarında engel bulunmayanlara mahalli mülki amirliklerce yivsiz tüfek ruhsatnamesi düzenlenir. Bu silahları satın almak isteyenler silah imal eden ya da satan kişi ve kuruluşlardan yivsiz tüfek satın alma belgesi ile bu silahları satın alabilir. Bu şekilde satın alınan av tüfeklerinin en geç bir ay içerisinde belgenin alındığı makama müracaatla cins, marka, çap ve seri numarasının kaydettirilmesi zorunludur. Ruhsatname üzerine tüfeklerin kaydedilmesi işlemi esnasında tüfeklerin görülerek tespitinin yapılması esastır</w:t>
      </w:r>
      <w:r>
        <w:rPr>
          <w:color w:val="060606"/>
          <w:sz w:val="20"/>
          <w:szCs w:val="20"/>
        </w:rPr>
        <w:t>.</w:t>
      </w:r>
    </w:p>
    <w:p w:rsidR="005D0ED0" w:rsidRDefault="00146EBD">
      <w:pPr>
        <w:pStyle w:val="NormalWeb"/>
        <w:spacing w:before="0" w:beforeAutospacing="0" w:after="0" w:afterAutospacing="0" w:line="240" w:lineRule="atLeast"/>
        <w:ind w:firstLine="720"/>
        <w:jc w:val="both"/>
      </w:pPr>
      <w:r>
        <w:rPr>
          <w:b/>
          <w:bCs/>
          <w:color w:val="060606"/>
          <w:sz w:val="20"/>
          <w:szCs w:val="20"/>
        </w:rPr>
        <w:t>Avda ve Sporda Kullanılan Tüfekler, Nişan Tabancaları ve Av Bıçaklarının Yapımı, Alımı, Satımı ve Bulundurulmasını Engelleyen ve Verilen İzinlerin İptalini Gerektiren Haller</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14 </w:t>
      </w:r>
      <w:r>
        <w:rPr>
          <w:color w:val="060606"/>
          <w:sz w:val="20"/>
          <w:szCs w:val="20"/>
        </w:rPr>
        <w:t xml:space="preserve">- </w:t>
      </w:r>
      <w:r>
        <w:rPr>
          <w:b/>
          <w:bCs/>
          <w:sz w:val="20"/>
          <w:szCs w:val="20"/>
        </w:rPr>
        <w:t>(Değişik: RG-11/06/1998-23369)</w:t>
      </w:r>
    </w:p>
    <w:p w:rsidR="005D0ED0" w:rsidRDefault="00146EBD">
      <w:pPr>
        <w:pStyle w:val="NormalWeb"/>
        <w:spacing w:before="0" w:beforeAutospacing="0" w:after="0" w:afterAutospacing="0" w:line="240" w:lineRule="atLeast"/>
        <w:ind w:firstLine="720"/>
        <w:jc w:val="both"/>
      </w:pPr>
      <w:r>
        <w:rPr>
          <w:color w:val="060606"/>
          <w:sz w:val="20"/>
          <w:szCs w:val="20"/>
        </w:rPr>
        <w:t>Aşağıda belirtilen hallerden birine giren kimselere hiçbir şekilde avda ve sporda kullanılan tüfek, nişan tabancası ve av bıçağı yapımı alımı, satımı, taşınması ve bulundurulması izni ve belgesi verilmez.</w:t>
      </w:r>
    </w:p>
    <w:p w:rsidR="005D0ED0" w:rsidRDefault="00146EBD">
      <w:pPr>
        <w:pStyle w:val="NormalWeb"/>
        <w:spacing w:before="0" w:beforeAutospacing="0" w:after="0" w:afterAutospacing="0" w:line="240" w:lineRule="atLeast"/>
        <w:ind w:firstLine="720"/>
        <w:jc w:val="both"/>
      </w:pPr>
      <w:r>
        <w:rPr>
          <w:color w:val="060606"/>
          <w:sz w:val="20"/>
          <w:szCs w:val="20"/>
        </w:rPr>
        <w:t>a) Ateşli silahla işlenen cürümlerden hükümlü bulunanlar,</w:t>
      </w:r>
    </w:p>
    <w:p w:rsidR="005D0ED0" w:rsidRDefault="00146EBD">
      <w:pPr>
        <w:pStyle w:val="NormalWeb"/>
        <w:spacing w:before="0" w:beforeAutospacing="0" w:after="0" w:afterAutospacing="0" w:line="240" w:lineRule="atLeast"/>
        <w:ind w:firstLine="720"/>
        <w:jc w:val="both"/>
      </w:pPr>
      <w:r>
        <w:rPr>
          <w:color w:val="060606"/>
          <w:sz w:val="20"/>
          <w:szCs w:val="20"/>
        </w:rPr>
        <w:t xml:space="preserve">b) </w:t>
      </w:r>
      <w:r>
        <w:rPr>
          <w:b/>
          <w:bCs/>
          <w:sz w:val="20"/>
          <w:szCs w:val="20"/>
        </w:rPr>
        <w:t xml:space="preserve">(Mülga </w:t>
      </w:r>
      <w:proofErr w:type="gramStart"/>
      <w:r>
        <w:rPr>
          <w:b/>
          <w:bCs/>
          <w:sz w:val="20"/>
          <w:szCs w:val="20"/>
        </w:rPr>
        <w:t>ibare:RG</w:t>
      </w:r>
      <w:proofErr w:type="gramEnd"/>
      <w:r>
        <w:rPr>
          <w:b/>
          <w:bCs/>
          <w:sz w:val="20"/>
          <w:szCs w:val="20"/>
        </w:rPr>
        <w:t>-22/4/2009-27208)</w:t>
      </w:r>
      <w:r>
        <w:rPr>
          <w:color w:val="060606"/>
          <w:sz w:val="20"/>
          <w:szCs w:val="20"/>
        </w:rPr>
        <w:t xml:space="preserve"> (…) Ruhsatlı silahı ile suç işleyenler veya silahın muhafazasındaki ihmal ve/veya kusuru neticesi başkaları tarafından suç işlenmesine veya intihar </w:t>
      </w:r>
      <w:proofErr w:type="gramStart"/>
      <w:r>
        <w:rPr>
          <w:color w:val="060606"/>
          <w:sz w:val="20"/>
          <w:szCs w:val="20"/>
        </w:rPr>
        <w:t>yada</w:t>
      </w:r>
      <w:proofErr w:type="gramEnd"/>
      <w:r>
        <w:rPr>
          <w:color w:val="060606"/>
          <w:sz w:val="20"/>
          <w:szCs w:val="20"/>
        </w:rPr>
        <w:t xml:space="preserve"> intihara teşebbüs edilmesine neden olmaktan mahkum olanlar.</w:t>
      </w:r>
    </w:p>
    <w:p w:rsidR="005D0ED0" w:rsidRDefault="00146EBD">
      <w:pPr>
        <w:pStyle w:val="NormalWeb"/>
        <w:spacing w:before="0" w:beforeAutospacing="0" w:after="0" w:afterAutospacing="0" w:line="240" w:lineRule="atLeast"/>
        <w:ind w:firstLine="720"/>
        <w:jc w:val="both"/>
      </w:pPr>
      <w:r>
        <w:rPr>
          <w:color w:val="060606"/>
          <w:sz w:val="20"/>
          <w:szCs w:val="20"/>
        </w:rPr>
        <w:t xml:space="preserve">c) Haklarında </w:t>
      </w:r>
      <w:r>
        <w:rPr>
          <w:b/>
          <w:bCs/>
          <w:sz w:val="20"/>
          <w:szCs w:val="20"/>
        </w:rPr>
        <w:t xml:space="preserve">(Mülga </w:t>
      </w:r>
      <w:proofErr w:type="gramStart"/>
      <w:r>
        <w:rPr>
          <w:b/>
          <w:bCs/>
          <w:sz w:val="20"/>
          <w:szCs w:val="20"/>
        </w:rPr>
        <w:t>ibare:RG</w:t>
      </w:r>
      <w:proofErr w:type="gramEnd"/>
      <w:r>
        <w:rPr>
          <w:b/>
          <w:bCs/>
          <w:sz w:val="20"/>
          <w:szCs w:val="20"/>
        </w:rPr>
        <w:t>-22/4/2009-27208)</w:t>
      </w:r>
      <w:r>
        <w:rPr>
          <w:color w:val="060606"/>
          <w:sz w:val="20"/>
          <w:szCs w:val="20"/>
        </w:rPr>
        <w:t xml:space="preserve"> (…) kamu davası açılmamış olsa bile zorunlu olmadığı halde meskun mahalde veya civarında yada umuma mahsus yol üzerinde veya bu yola doğru silah atanlar ile bu suçların birinden mahkum olanlar,</w:t>
      </w:r>
    </w:p>
    <w:p w:rsidR="005D0ED0" w:rsidRDefault="00146EBD">
      <w:pPr>
        <w:pStyle w:val="NormalWeb"/>
        <w:spacing w:before="0" w:beforeAutospacing="0" w:after="0" w:afterAutospacing="0" w:line="240" w:lineRule="atLeast"/>
        <w:ind w:firstLine="720"/>
        <w:jc w:val="both"/>
      </w:pPr>
      <w:r>
        <w:rPr>
          <w:color w:val="060606"/>
          <w:sz w:val="20"/>
          <w:szCs w:val="20"/>
        </w:rPr>
        <w:t xml:space="preserve">d) Ateşli silahla işlenenler ile taksirli suçlar hariç değişik zamanlarda işlediği aynı veya farklı türden ikinden fazla suçtan dolayı hapis veya ağır hapis ve / veya ağır para cezasına </w:t>
      </w:r>
      <w:proofErr w:type="gramStart"/>
      <w:r>
        <w:rPr>
          <w:color w:val="060606"/>
          <w:sz w:val="20"/>
          <w:szCs w:val="20"/>
        </w:rPr>
        <w:t>mahkum</w:t>
      </w:r>
      <w:proofErr w:type="gramEnd"/>
      <w:r>
        <w:rPr>
          <w:color w:val="060606"/>
          <w:sz w:val="20"/>
          <w:szCs w:val="20"/>
        </w:rPr>
        <w:t xml:space="preserve"> olanlar,</w:t>
      </w:r>
    </w:p>
    <w:p w:rsidR="005D0ED0" w:rsidRDefault="00146EBD">
      <w:pPr>
        <w:pStyle w:val="NormalWeb"/>
        <w:spacing w:before="0" w:beforeAutospacing="0" w:after="0" w:afterAutospacing="0" w:line="240" w:lineRule="atLeast"/>
        <w:ind w:firstLine="720"/>
        <w:jc w:val="both"/>
      </w:pPr>
      <w:r>
        <w:rPr>
          <w:color w:val="060606"/>
          <w:sz w:val="20"/>
          <w:szCs w:val="20"/>
        </w:rPr>
        <w:lastRenderedPageBreak/>
        <w:t xml:space="preserve">e) Ateşli silahla işlenenler ile taksirli suçlar hariç iki yıldan fazla hürriyeti bağlayıcı cezaya </w:t>
      </w:r>
      <w:proofErr w:type="gramStart"/>
      <w:r>
        <w:rPr>
          <w:color w:val="060606"/>
          <w:sz w:val="20"/>
          <w:szCs w:val="20"/>
        </w:rPr>
        <w:t>mahkum</w:t>
      </w:r>
      <w:proofErr w:type="gramEnd"/>
      <w:r>
        <w:rPr>
          <w:color w:val="060606"/>
          <w:sz w:val="20"/>
          <w:szCs w:val="20"/>
        </w:rPr>
        <w:t xml:space="preserve"> olanlar ile devlet sırlarını açığa vurma, ideolojik, anarşik, terör ve benzeri amaçlarla yaygın şiddet eylemlerine katılma ve bu gibi fiilleri tahrik ve teşvik etme suçlarından birinden hüküm giymiş olanlar,</w:t>
      </w:r>
    </w:p>
    <w:p w:rsidR="005D0ED0" w:rsidRDefault="00146EBD">
      <w:pPr>
        <w:pStyle w:val="NormalWeb"/>
        <w:spacing w:before="0" w:beforeAutospacing="0" w:after="0" w:afterAutospacing="0" w:line="240" w:lineRule="atLeast"/>
        <w:ind w:firstLine="720"/>
        <w:jc w:val="both"/>
      </w:pPr>
      <w:r>
        <w:rPr>
          <w:color w:val="060606"/>
          <w:sz w:val="20"/>
          <w:szCs w:val="20"/>
        </w:rPr>
        <w:t xml:space="preserve">f) 2521 Sayılı Avda ve Sporda Kullanılan Tüfekler, Nişan Tabancaları ve Av Bıçaklarının Yapımı, Alımı, Satımı ve Bulundurulmasına Dair Kanun Hükümlerine aykırı fiillerden dolayı hapis veya ağır hapis ve/veya ağır para cezasına </w:t>
      </w:r>
      <w:proofErr w:type="gramStart"/>
      <w:r>
        <w:rPr>
          <w:color w:val="060606"/>
          <w:sz w:val="20"/>
          <w:szCs w:val="20"/>
        </w:rPr>
        <w:t>mahkum</w:t>
      </w:r>
      <w:proofErr w:type="gramEnd"/>
      <w:r>
        <w:rPr>
          <w:color w:val="060606"/>
          <w:sz w:val="20"/>
          <w:szCs w:val="20"/>
        </w:rPr>
        <w:t xml:space="preserve"> olanlar,</w:t>
      </w:r>
    </w:p>
    <w:p w:rsidR="005D0ED0" w:rsidRDefault="00146EBD">
      <w:pPr>
        <w:pStyle w:val="NormalWeb"/>
        <w:spacing w:before="0" w:beforeAutospacing="0" w:after="0" w:afterAutospacing="0" w:line="240" w:lineRule="atLeast"/>
        <w:ind w:firstLine="720"/>
        <w:jc w:val="both"/>
      </w:pPr>
      <w:r>
        <w:rPr>
          <w:color w:val="060606"/>
          <w:sz w:val="20"/>
          <w:szCs w:val="20"/>
        </w:rPr>
        <w:t xml:space="preserve">g) 6136 Sayılı Ateşli Silahlar ve Bıçaklar İle Diğer Aletler Hakkında Kanunun 12,13,14 ve 15 inci maddelerinde belirtilen suçlardan dolayı 6 aydan fazla hürriyeti bağlayıcı cezaya </w:t>
      </w:r>
      <w:proofErr w:type="gramStart"/>
      <w:r>
        <w:rPr>
          <w:color w:val="060606"/>
          <w:sz w:val="20"/>
          <w:szCs w:val="20"/>
        </w:rPr>
        <w:t>mahkum</w:t>
      </w:r>
      <w:proofErr w:type="gramEnd"/>
      <w:r>
        <w:rPr>
          <w:color w:val="060606"/>
          <w:sz w:val="20"/>
          <w:szCs w:val="20"/>
        </w:rPr>
        <w:t xml:space="preserve"> olanlar ile aynı Kanunun 4 üncü maddesinde yazılı yasak aletlerden birini kullanmak suretiyle suç işleyen ve bu suçtan dolayı hapis ve/veya ağır para cezasına mahkum olanlar,</w:t>
      </w:r>
    </w:p>
    <w:p w:rsidR="005D0ED0" w:rsidRDefault="00146EBD">
      <w:pPr>
        <w:pStyle w:val="NormalWeb"/>
        <w:spacing w:before="0" w:beforeAutospacing="0" w:after="0" w:afterAutospacing="0" w:line="240" w:lineRule="atLeast"/>
        <w:ind w:firstLine="720"/>
        <w:jc w:val="both"/>
      </w:pPr>
      <w:r>
        <w:rPr>
          <w:color w:val="060606"/>
          <w:sz w:val="20"/>
          <w:szCs w:val="20"/>
        </w:rPr>
        <w:t xml:space="preserve">h) Uyuşturucu ve </w:t>
      </w:r>
      <w:proofErr w:type="spellStart"/>
      <w:r>
        <w:rPr>
          <w:color w:val="060606"/>
          <w:sz w:val="20"/>
          <w:szCs w:val="20"/>
        </w:rPr>
        <w:t>psikotrop</w:t>
      </w:r>
      <w:proofErr w:type="spellEnd"/>
      <w:r>
        <w:rPr>
          <w:color w:val="060606"/>
          <w:sz w:val="20"/>
          <w:szCs w:val="20"/>
        </w:rPr>
        <w:t xml:space="preserve"> maddeleri ruhsatsız veya ruhsata aykırı olarak imal, ithal veya ihraç etme ya da bu fiillere teşebbüs etme, satma, satışa arz etme, satın alma, bulundurma, herhangi bir şekilde başkasına devretme veya devralma, sevk veya nakletme alınıp satılmasına veya devrine ya da her ne suretle olursa olsun tedarikine vasıta olma suçlarından biriyle </w:t>
      </w:r>
      <w:proofErr w:type="gramStart"/>
      <w:r>
        <w:rPr>
          <w:color w:val="060606"/>
          <w:sz w:val="20"/>
          <w:szCs w:val="20"/>
        </w:rPr>
        <w:t>mahkum</w:t>
      </w:r>
      <w:proofErr w:type="gramEnd"/>
      <w:r>
        <w:rPr>
          <w:color w:val="060606"/>
          <w:sz w:val="20"/>
          <w:szCs w:val="20"/>
        </w:rPr>
        <w:t xml:space="preserve"> olanlar,</w:t>
      </w:r>
    </w:p>
    <w:p w:rsidR="005D0ED0" w:rsidRDefault="00146EBD">
      <w:pPr>
        <w:pStyle w:val="NormalWeb"/>
        <w:spacing w:before="0" w:beforeAutospacing="0" w:after="0" w:afterAutospacing="0" w:line="240" w:lineRule="atLeast"/>
        <w:ind w:firstLine="720"/>
        <w:jc w:val="both"/>
      </w:pPr>
      <w:r>
        <w:rPr>
          <w:color w:val="060606"/>
          <w:sz w:val="20"/>
          <w:szCs w:val="20"/>
        </w:rPr>
        <w:t>ı) Kısıtlı olanlar ile Kamu hizmetinden yasaklılar,</w:t>
      </w:r>
    </w:p>
    <w:p w:rsidR="005D0ED0" w:rsidRDefault="00146EBD">
      <w:pPr>
        <w:pStyle w:val="NormalWeb"/>
        <w:spacing w:before="0" w:beforeAutospacing="0" w:after="0" w:afterAutospacing="0" w:line="240" w:lineRule="atLeast"/>
        <w:ind w:firstLine="720"/>
        <w:jc w:val="both"/>
      </w:pPr>
      <w:r>
        <w:rPr>
          <w:color w:val="060606"/>
          <w:sz w:val="20"/>
          <w:szCs w:val="20"/>
        </w:rPr>
        <w:t>i) Akıl hastası veya psikolojik ve nörolojik rahatsızlıkları olanlar,</w:t>
      </w:r>
    </w:p>
    <w:p w:rsidR="005D0ED0" w:rsidRDefault="00146EBD">
      <w:pPr>
        <w:pStyle w:val="NormalWeb"/>
        <w:spacing w:before="0" w:beforeAutospacing="0" w:after="0" w:afterAutospacing="0" w:line="240" w:lineRule="atLeast"/>
        <w:ind w:firstLine="720"/>
        <w:jc w:val="both"/>
      </w:pPr>
      <w:r>
        <w:rPr>
          <w:color w:val="060606"/>
          <w:sz w:val="20"/>
          <w:szCs w:val="20"/>
        </w:rPr>
        <w:t>j) 18 yaşını bitirmemiş olanlar,</w:t>
      </w:r>
    </w:p>
    <w:p w:rsidR="005D0ED0" w:rsidRDefault="00146EBD">
      <w:pPr>
        <w:pStyle w:val="NormalWeb"/>
        <w:spacing w:before="0" w:beforeAutospacing="0" w:after="0" w:afterAutospacing="0" w:line="240" w:lineRule="atLeast"/>
        <w:ind w:firstLine="720"/>
        <w:jc w:val="both"/>
      </w:pPr>
      <w:r>
        <w:rPr>
          <w:color w:val="060606"/>
          <w:sz w:val="20"/>
          <w:szCs w:val="20"/>
        </w:rPr>
        <w:t xml:space="preserve">Yukarıdaki fıkranın (a), (b), (c), (d), (e), (f), (g) ve (h) bentleri kapsamına girenler, affa uğramış olsalar veya mahkumiyetleri bütün neticeleriyle birlikte ortadan kalksa </w:t>
      </w:r>
      <w:proofErr w:type="gramStart"/>
      <w:r>
        <w:rPr>
          <w:color w:val="060606"/>
          <w:sz w:val="20"/>
          <w:szCs w:val="20"/>
        </w:rPr>
        <w:t>yada</w:t>
      </w:r>
      <w:proofErr w:type="gramEnd"/>
      <w:r>
        <w:rPr>
          <w:color w:val="060606"/>
          <w:sz w:val="20"/>
          <w:szCs w:val="20"/>
        </w:rPr>
        <w:t xml:space="preserve"> mahkemelerce verilen karar üzerine adli sicilden silinmiş olsa bile, kendilerine hiçbir suretle bu Yönetmelik kapsamına giren belge ve izinler verilmez. Bu fıkra hükmü Türk Ceza Kanununun </w:t>
      </w:r>
      <w:r>
        <w:rPr>
          <w:b/>
          <w:bCs/>
          <w:sz w:val="20"/>
          <w:szCs w:val="20"/>
        </w:rPr>
        <w:t xml:space="preserve">(Değişik </w:t>
      </w:r>
      <w:proofErr w:type="gramStart"/>
      <w:r>
        <w:rPr>
          <w:b/>
          <w:bCs/>
          <w:sz w:val="20"/>
          <w:szCs w:val="20"/>
        </w:rPr>
        <w:t>ibare:RG</w:t>
      </w:r>
      <w:proofErr w:type="gramEnd"/>
      <w:r>
        <w:rPr>
          <w:b/>
          <w:bCs/>
          <w:sz w:val="20"/>
          <w:szCs w:val="20"/>
        </w:rPr>
        <w:t>-22/4/2009-27208)</w:t>
      </w:r>
      <w:r>
        <w:rPr>
          <w:color w:val="060606"/>
          <w:sz w:val="20"/>
          <w:szCs w:val="20"/>
        </w:rPr>
        <w:t xml:space="preserve"> </w:t>
      </w:r>
      <w:r>
        <w:rPr>
          <w:sz w:val="20"/>
          <w:szCs w:val="20"/>
          <w:u w:val="single"/>
        </w:rPr>
        <w:t xml:space="preserve">7 </w:t>
      </w:r>
      <w:proofErr w:type="spellStart"/>
      <w:r>
        <w:rPr>
          <w:sz w:val="20"/>
          <w:szCs w:val="20"/>
          <w:u w:val="single"/>
        </w:rPr>
        <w:t>nci</w:t>
      </w:r>
      <w:proofErr w:type="spellEnd"/>
      <w:r>
        <w:rPr>
          <w:sz w:val="20"/>
          <w:szCs w:val="20"/>
        </w:rPr>
        <w:t xml:space="preserve"> </w:t>
      </w:r>
      <w:r>
        <w:rPr>
          <w:color w:val="060606"/>
          <w:sz w:val="20"/>
          <w:szCs w:val="20"/>
        </w:rPr>
        <w:t>maddesi hükümlerine göre suç olmaktan çıkan bir fiil nedeniyle hüküm giymiş olanlara uygulanmaz.</w:t>
      </w:r>
    </w:p>
    <w:p w:rsidR="005D0ED0" w:rsidRDefault="00146EBD">
      <w:pPr>
        <w:pStyle w:val="NormalWeb"/>
        <w:spacing w:before="0" w:beforeAutospacing="0" w:after="0" w:afterAutospacing="0" w:line="240" w:lineRule="atLeast"/>
        <w:ind w:firstLine="720"/>
        <w:jc w:val="both"/>
      </w:pPr>
      <w:r>
        <w:rPr>
          <w:color w:val="060606"/>
          <w:sz w:val="20"/>
          <w:szCs w:val="20"/>
        </w:rPr>
        <w:t xml:space="preserve">Bu madde de belirtilen </w:t>
      </w:r>
      <w:proofErr w:type="gramStart"/>
      <w:r>
        <w:rPr>
          <w:color w:val="060606"/>
          <w:sz w:val="20"/>
          <w:szCs w:val="20"/>
        </w:rPr>
        <w:t>mahkumiyet</w:t>
      </w:r>
      <w:proofErr w:type="gramEnd"/>
      <w:r>
        <w:rPr>
          <w:color w:val="060606"/>
          <w:sz w:val="20"/>
          <w:szCs w:val="20"/>
        </w:rPr>
        <w:t>, kesinleşmiş mahkumiyettir.</w:t>
      </w:r>
    </w:p>
    <w:p w:rsidR="005D0ED0" w:rsidRDefault="00146EBD">
      <w:pPr>
        <w:pStyle w:val="NormalWeb"/>
        <w:spacing w:before="0" w:beforeAutospacing="0" w:after="0" w:afterAutospacing="0" w:line="240" w:lineRule="atLeast"/>
        <w:ind w:firstLine="720"/>
        <w:jc w:val="both"/>
      </w:pPr>
      <w:r>
        <w:rPr>
          <w:color w:val="060606"/>
          <w:sz w:val="20"/>
          <w:szCs w:val="20"/>
        </w:rPr>
        <w:t>Bu madde hükümlerinin uygulanmasında, mahkemelerce verilen hürriyeti bağlayıcı cezalar, paraya çevrilmiş olsa dahi, hürriyeti bağlayıcı ceza esas alınır.</w:t>
      </w:r>
    </w:p>
    <w:p w:rsidR="005D0ED0" w:rsidRDefault="00146EBD">
      <w:pPr>
        <w:pStyle w:val="NormalWeb"/>
        <w:spacing w:before="0" w:beforeAutospacing="0" w:after="0" w:afterAutospacing="0" w:line="240" w:lineRule="atLeast"/>
        <w:ind w:firstLine="720"/>
        <w:jc w:val="both"/>
      </w:pPr>
      <w:r>
        <w:rPr>
          <w:b/>
          <w:bCs/>
          <w:color w:val="060606"/>
          <w:sz w:val="20"/>
          <w:szCs w:val="20"/>
        </w:rPr>
        <w:t>14 üncü Maddedeki Hallere Düşme Nedeniyle İptal</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15 </w:t>
      </w:r>
      <w:r>
        <w:rPr>
          <w:color w:val="060606"/>
          <w:sz w:val="20"/>
          <w:szCs w:val="20"/>
        </w:rPr>
        <w:t xml:space="preserve">– </w:t>
      </w:r>
      <w:r>
        <w:rPr>
          <w:b/>
          <w:bCs/>
          <w:sz w:val="20"/>
          <w:szCs w:val="20"/>
        </w:rPr>
        <w:t>(</w:t>
      </w:r>
      <w:proofErr w:type="gramStart"/>
      <w:r>
        <w:rPr>
          <w:b/>
          <w:bCs/>
          <w:sz w:val="20"/>
          <w:szCs w:val="20"/>
        </w:rPr>
        <w:t>Değişik:RG</w:t>
      </w:r>
      <w:proofErr w:type="gramEnd"/>
      <w:r>
        <w:rPr>
          <w:b/>
          <w:bCs/>
          <w:sz w:val="20"/>
          <w:szCs w:val="20"/>
        </w:rPr>
        <w:t>-22/4/2009-27208)</w:t>
      </w:r>
      <w:r>
        <w:rPr>
          <w:color w:val="060606"/>
          <w:sz w:val="20"/>
          <w:szCs w:val="20"/>
        </w:rPr>
        <w:t xml:space="preserve">  </w:t>
      </w:r>
    </w:p>
    <w:p w:rsidR="005D0ED0" w:rsidRDefault="00146EBD">
      <w:pPr>
        <w:pStyle w:val="NormalWeb"/>
        <w:spacing w:before="0" w:beforeAutospacing="0" w:after="0" w:afterAutospacing="0" w:line="240" w:lineRule="atLeast"/>
        <w:ind w:firstLine="720"/>
        <w:jc w:val="both"/>
      </w:pPr>
      <w:r>
        <w:rPr>
          <w:sz w:val="20"/>
          <w:szCs w:val="20"/>
        </w:rPr>
        <w:t>Bu Yönetmelik hükümlerine göre mahalli mülki amirliklerce düzenlenen satıcılık belgesi ile yivsiz tüfek ruhsatnamesi sahibi kişilerin sonradan 14 üncü maddede yazılı durumlardan birine düşmeleri halinde, verilen izinler iptal edilir. Bunların sahip bulundukları silahların bu Yönetmeliğe göre izin verilebilecek kişi veya kuruluşlara devrine müsaade edilir</w:t>
      </w:r>
      <w:r>
        <w:rPr>
          <w:color w:val="060606"/>
          <w:sz w:val="20"/>
          <w:szCs w:val="20"/>
        </w:rPr>
        <w:t>.</w:t>
      </w:r>
    </w:p>
    <w:p w:rsidR="005D0ED0" w:rsidRDefault="00146EBD">
      <w:pPr>
        <w:pStyle w:val="NormalWeb"/>
        <w:spacing w:before="0" w:beforeAutospacing="0" w:after="0" w:afterAutospacing="0" w:line="240" w:lineRule="atLeast"/>
        <w:ind w:firstLine="720"/>
        <w:jc w:val="both"/>
      </w:pPr>
      <w:r>
        <w:rPr>
          <w:b/>
          <w:bCs/>
          <w:color w:val="060606"/>
          <w:sz w:val="20"/>
          <w:szCs w:val="20"/>
        </w:rPr>
        <w:t>Usulsüz Olarak Düzenlenen Belge ve Tezkerelerin İptali</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16 </w:t>
      </w:r>
      <w:r>
        <w:rPr>
          <w:color w:val="060606"/>
          <w:sz w:val="20"/>
          <w:szCs w:val="20"/>
        </w:rPr>
        <w:t xml:space="preserve">– </w:t>
      </w:r>
      <w:r>
        <w:rPr>
          <w:b/>
          <w:bCs/>
          <w:sz w:val="20"/>
          <w:szCs w:val="20"/>
        </w:rPr>
        <w:t>(</w:t>
      </w:r>
      <w:proofErr w:type="gramStart"/>
      <w:r>
        <w:rPr>
          <w:b/>
          <w:bCs/>
          <w:sz w:val="20"/>
          <w:szCs w:val="20"/>
        </w:rPr>
        <w:t>Değişik:RG</w:t>
      </w:r>
      <w:proofErr w:type="gramEnd"/>
      <w:r>
        <w:rPr>
          <w:b/>
          <w:bCs/>
          <w:sz w:val="20"/>
          <w:szCs w:val="20"/>
        </w:rPr>
        <w:t>-22/4/2009-27208)</w:t>
      </w:r>
    </w:p>
    <w:p w:rsidR="005D0ED0" w:rsidRDefault="00146EBD">
      <w:pPr>
        <w:pStyle w:val="NormalWeb"/>
        <w:spacing w:before="0" w:beforeAutospacing="0" w:after="0" w:afterAutospacing="0" w:line="240" w:lineRule="atLeast"/>
        <w:ind w:firstLine="720"/>
        <w:jc w:val="both"/>
      </w:pPr>
      <w:r>
        <w:rPr>
          <w:sz w:val="20"/>
          <w:szCs w:val="20"/>
        </w:rPr>
        <w:t>Denetleme ve incelemeler sırasında mevzuata aykırı olarak verildiği saptanan satıcılık belgeleri ile yivsiz tüfek ruhsatnameleri ilgili valilikçe iptal edilir. Sorumlular hakkında yasal işlem yapılır</w:t>
      </w:r>
      <w:r>
        <w:rPr>
          <w:color w:val="060606"/>
          <w:sz w:val="20"/>
          <w:szCs w:val="20"/>
        </w:rPr>
        <w:t>.</w:t>
      </w:r>
    </w:p>
    <w:p w:rsidR="005D0ED0" w:rsidRDefault="00146EBD">
      <w:pPr>
        <w:pStyle w:val="NormalWeb"/>
        <w:spacing w:before="0" w:beforeAutospacing="0" w:after="0" w:afterAutospacing="0" w:line="240" w:lineRule="atLeast"/>
        <w:ind w:firstLine="720"/>
        <w:jc w:val="both"/>
      </w:pPr>
      <w:r>
        <w:rPr>
          <w:b/>
          <w:bCs/>
          <w:color w:val="060606"/>
          <w:sz w:val="20"/>
          <w:szCs w:val="20"/>
        </w:rPr>
        <w:t>Fabrika ve İmalathanelerin Denetlenmesi Sonunda Yapılacak İşlem</w:t>
      </w:r>
    </w:p>
    <w:p w:rsidR="005D0ED0" w:rsidRDefault="00146EBD">
      <w:pPr>
        <w:pStyle w:val="NormalWeb"/>
        <w:spacing w:before="0" w:beforeAutospacing="0" w:after="0" w:afterAutospacing="0" w:line="240" w:lineRule="atLeast"/>
        <w:ind w:firstLine="720"/>
        <w:jc w:val="both"/>
      </w:pPr>
      <w:r>
        <w:rPr>
          <w:b/>
          <w:bCs/>
          <w:color w:val="060606"/>
          <w:sz w:val="20"/>
          <w:szCs w:val="20"/>
        </w:rPr>
        <w:t>Madde 17 -</w:t>
      </w:r>
      <w:r>
        <w:rPr>
          <w:color w:val="060606"/>
          <w:sz w:val="20"/>
          <w:szCs w:val="20"/>
        </w:rPr>
        <w:t xml:space="preserve"> Bu Yönetmelik hükümlerine göre, yivsiz av tüfekleri veya sporda kullanılan nişan tüfek ve tabancaları ve bunların aksamını yapmak üzere kurulmalarına ve çalışmalarına izin verilmiş olan fabrika veya imalathanelerin teftiş ve denetleme ve muayeneleri sonunda yönetmelik hükümlerine göre aykırı hareketleri ve riayetsizlikleri görüldüğü </w:t>
      </w:r>
      <w:proofErr w:type="gramStart"/>
      <w:r>
        <w:rPr>
          <w:color w:val="060606"/>
          <w:sz w:val="20"/>
          <w:szCs w:val="20"/>
        </w:rPr>
        <w:t>taktirde</w:t>
      </w:r>
      <w:proofErr w:type="gramEnd"/>
      <w:r>
        <w:rPr>
          <w:color w:val="060606"/>
          <w:sz w:val="20"/>
          <w:szCs w:val="20"/>
        </w:rPr>
        <w:t>, bu fiil ve hareketlerinin mahiyet ve derecesine göre kendilerine ihtarda bulunur veya İçişleri Bakanlığınca işletme izinleri geçici veya daimi iptal olunur.</w:t>
      </w:r>
    </w:p>
    <w:p w:rsidR="005D0ED0" w:rsidRDefault="00146EBD">
      <w:pPr>
        <w:pStyle w:val="NormalWeb"/>
        <w:spacing w:before="0" w:beforeAutospacing="0" w:after="0" w:afterAutospacing="0" w:line="240" w:lineRule="atLeast"/>
        <w:ind w:firstLine="720"/>
        <w:jc w:val="both"/>
      </w:pPr>
      <w:r>
        <w:rPr>
          <w:b/>
          <w:bCs/>
          <w:color w:val="060606"/>
          <w:sz w:val="20"/>
          <w:szCs w:val="20"/>
        </w:rPr>
        <w:t>Av Tüfeği Kayıt Defteri ve Cetveli</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18 </w:t>
      </w:r>
      <w:r>
        <w:rPr>
          <w:color w:val="060606"/>
          <w:sz w:val="20"/>
          <w:szCs w:val="20"/>
        </w:rPr>
        <w:t xml:space="preserve">- </w:t>
      </w:r>
      <w:r>
        <w:rPr>
          <w:b/>
          <w:bCs/>
          <w:sz w:val="20"/>
          <w:szCs w:val="20"/>
        </w:rPr>
        <w:t xml:space="preserve">(Değişik </w:t>
      </w:r>
      <w:proofErr w:type="gramStart"/>
      <w:r>
        <w:rPr>
          <w:b/>
          <w:bCs/>
          <w:sz w:val="20"/>
          <w:szCs w:val="20"/>
        </w:rPr>
        <w:t>ibare:RG</w:t>
      </w:r>
      <w:proofErr w:type="gramEnd"/>
      <w:r>
        <w:rPr>
          <w:b/>
          <w:bCs/>
          <w:sz w:val="20"/>
          <w:szCs w:val="20"/>
        </w:rPr>
        <w:t>-22/4/2009-27208)</w:t>
      </w:r>
      <w:r>
        <w:rPr>
          <w:color w:val="060606"/>
          <w:sz w:val="20"/>
          <w:szCs w:val="20"/>
        </w:rPr>
        <w:t xml:space="preserve"> </w:t>
      </w:r>
      <w:r>
        <w:rPr>
          <w:sz w:val="20"/>
          <w:szCs w:val="20"/>
          <w:u w:val="single"/>
        </w:rPr>
        <w:t>Yivsiz tüfek ruhsatnamesi</w:t>
      </w:r>
      <w:r>
        <w:rPr>
          <w:sz w:val="20"/>
          <w:szCs w:val="20"/>
        </w:rPr>
        <w:t xml:space="preserve"> </w:t>
      </w:r>
      <w:r>
        <w:rPr>
          <w:color w:val="060606"/>
          <w:sz w:val="20"/>
          <w:szCs w:val="20"/>
        </w:rPr>
        <w:t>alan kişiler ve bunların sahip olduğu silahlar için, belgeyi düzenleyen zabıta makamlarınca (Örnek - 6) deki Silah Kayıt Defteri tutulur.</w:t>
      </w:r>
    </w:p>
    <w:p w:rsidR="005D0ED0" w:rsidRDefault="00146EBD">
      <w:pPr>
        <w:pStyle w:val="NormalWeb"/>
        <w:spacing w:before="0" w:beforeAutospacing="0" w:after="0" w:afterAutospacing="0" w:line="240" w:lineRule="atLeast"/>
        <w:ind w:firstLine="720"/>
        <w:jc w:val="both"/>
      </w:pPr>
      <w:r>
        <w:rPr>
          <w:color w:val="060606"/>
          <w:sz w:val="20"/>
          <w:szCs w:val="20"/>
        </w:rPr>
        <w:t>Silah kayıt defteri hiçbir şekilde imha edilemez. Kayıt defterleri görev değişikliklerinde görev devralan yetkiliye tutanakla teslim edilir.</w:t>
      </w:r>
    </w:p>
    <w:p w:rsidR="005D0ED0" w:rsidRDefault="00146EBD">
      <w:pPr>
        <w:pStyle w:val="NormalWeb"/>
        <w:spacing w:before="0" w:beforeAutospacing="0" w:after="0" w:afterAutospacing="0" w:line="240" w:lineRule="atLeast"/>
        <w:ind w:firstLine="720"/>
        <w:jc w:val="both"/>
      </w:pPr>
      <w:r>
        <w:rPr>
          <w:color w:val="060606"/>
          <w:sz w:val="20"/>
          <w:szCs w:val="20"/>
        </w:rPr>
        <w:t>Silah kayıt defterinden sahife koparılamaz, silinti ve kazıntı yapılamaz.</w:t>
      </w:r>
    </w:p>
    <w:p w:rsidR="005D0ED0" w:rsidRDefault="00146EBD">
      <w:pPr>
        <w:pStyle w:val="NormalWeb"/>
        <w:spacing w:before="0" w:beforeAutospacing="0" w:after="0" w:afterAutospacing="0" w:line="240" w:lineRule="atLeast"/>
        <w:ind w:firstLine="720"/>
        <w:jc w:val="both"/>
      </w:pPr>
      <w:r>
        <w:rPr>
          <w:color w:val="060606"/>
          <w:sz w:val="20"/>
          <w:szCs w:val="20"/>
        </w:rPr>
        <w:t>Yanlışlıklar ve hatalı kayıtlar açıklamalar hanesine gerekli şerh verilmek ve sorumlu amirce imzalanıp mühürlendikten sonra kaydın üstü çizilir.</w:t>
      </w:r>
    </w:p>
    <w:p w:rsidR="005D0ED0" w:rsidRDefault="00146EBD">
      <w:pPr>
        <w:pStyle w:val="NormalWeb"/>
        <w:spacing w:before="0" w:beforeAutospacing="0" w:after="0" w:afterAutospacing="0" w:line="240" w:lineRule="atLeast"/>
        <w:ind w:firstLine="720"/>
        <w:jc w:val="both"/>
      </w:pPr>
      <w:r>
        <w:rPr>
          <w:b/>
          <w:bCs/>
          <w:sz w:val="20"/>
          <w:szCs w:val="20"/>
        </w:rPr>
        <w:t>(Mülga  </w:t>
      </w:r>
      <w:proofErr w:type="gramStart"/>
      <w:r>
        <w:rPr>
          <w:b/>
          <w:bCs/>
          <w:sz w:val="20"/>
          <w:szCs w:val="20"/>
        </w:rPr>
        <w:t>fıkra:RG</w:t>
      </w:r>
      <w:proofErr w:type="gramEnd"/>
      <w:r>
        <w:rPr>
          <w:b/>
          <w:bCs/>
          <w:sz w:val="20"/>
          <w:szCs w:val="20"/>
        </w:rPr>
        <w:t>-22/4/2009-27208)</w:t>
      </w:r>
    </w:p>
    <w:p w:rsidR="005D0ED0" w:rsidRDefault="00146EBD">
      <w:pPr>
        <w:pStyle w:val="NormalWeb"/>
        <w:spacing w:before="0" w:beforeAutospacing="0" w:after="0" w:afterAutospacing="0" w:line="240" w:lineRule="atLeast"/>
        <w:ind w:firstLine="720"/>
        <w:jc w:val="both"/>
      </w:pPr>
      <w:r>
        <w:rPr>
          <w:b/>
          <w:bCs/>
          <w:color w:val="060606"/>
          <w:sz w:val="20"/>
          <w:szCs w:val="20"/>
        </w:rPr>
        <w:t>Av Tezkeresi ve Yivsiz Tüfek Sahipliği Belgelerinin Basım ve Dağıtım İşlemleri</w:t>
      </w:r>
    </w:p>
    <w:p w:rsidR="005D0ED0" w:rsidRDefault="00146EBD">
      <w:pPr>
        <w:pStyle w:val="NormalWeb"/>
        <w:spacing w:before="0" w:beforeAutospacing="0" w:after="0" w:afterAutospacing="0" w:line="240" w:lineRule="atLeast"/>
        <w:ind w:firstLine="720"/>
        <w:jc w:val="both"/>
      </w:pPr>
      <w:r>
        <w:rPr>
          <w:b/>
          <w:bCs/>
          <w:color w:val="060606"/>
          <w:sz w:val="20"/>
          <w:szCs w:val="20"/>
        </w:rPr>
        <w:t>Madde 19</w:t>
      </w:r>
      <w:r>
        <w:rPr>
          <w:color w:val="060606"/>
          <w:sz w:val="20"/>
          <w:szCs w:val="20"/>
        </w:rPr>
        <w:t xml:space="preserve"> - Bu yönetmelik hükümlerine göre mahalli mülki amirliklerince düzenlenecek av tezkereleri ile yivsiz tüfek sahipliği belgelerinin basım ve dağıtımı Türk Polis Teşkilatını Güçlendirme Vakfı'nca yaptırılacak, bedeli mukabilinde talep sahiplerine verilmek üzere mahalli amirliklerine gönderilir.</w:t>
      </w:r>
    </w:p>
    <w:p w:rsidR="005D0ED0" w:rsidRDefault="00146EBD">
      <w:pPr>
        <w:pStyle w:val="NormalWeb"/>
        <w:spacing w:before="0" w:beforeAutospacing="0" w:after="0" w:afterAutospacing="0" w:line="240" w:lineRule="atLeast"/>
        <w:jc w:val="center"/>
      </w:pPr>
      <w:r>
        <w:rPr>
          <w:b/>
          <w:bCs/>
          <w:color w:val="060606"/>
          <w:sz w:val="20"/>
          <w:szCs w:val="20"/>
        </w:rPr>
        <w:t>BEŞİNCİ BÖLÜM</w:t>
      </w:r>
    </w:p>
    <w:p w:rsidR="005D0ED0" w:rsidRDefault="00146EBD">
      <w:pPr>
        <w:pStyle w:val="NormalWeb"/>
        <w:spacing w:before="0" w:beforeAutospacing="0" w:after="0" w:afterAutospacing="0" w:line="240" w:lineRule="atLeast"/>
        <w:jc w:val="center"/>
      </w:pPr>
      <w:r>
        <w:rPr>
          <w:b/>
          <w:bCs/>
          <w:color w:val="060606"/>
          <w:sz w:val="20"/>
          <w:szCs w:val="20"/>
        </w:rPr>
        <w:t> Çeşitli Hükümler</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Ek Madde 1 - </w:t>
      </w:r>
      <w:r>
        <w:rPr>
          <w:b/>
          <w:bCs/>
          <w:sz w:val="20"/>
          <w:szCs w:val="20"/>
        </w:rPr>
        <w:t>(Ek: R.G-11/06/1998-23369)</w:t>
      </w:r>
    </w:p>
    <w:p w:rsidR="005D0ED0" w:rsidRDefault="00146EBD">
      <w:pPr>
        <w:pStyle w:val="NormalWeb"/>
        <w:spacing w:before="0" w:beforeAutospacing="0" w:after="0" w:afterAutospacing="0" w:line="240" w:lineRule="atLeast"/>
        <w:ind w:firstLine="720"/>
        <w:jc w:val="both"/>
      </w:pPr>
      <w:r>
        <w:rPr>
          <w:color w:val="060606"/>
          <w:sz w:val="20"/>
          <w:szCs w:val="20"/>
        </w:rPr>
        <w:t xml:space="preserve">Bu Yönetmeliğin yürürlüğe girmesinden önce mevzuata uygun izin ve belge almış olanların kazanılmış hakları saklıdır. </w:t>
      </w:r>
      <w:proofErr w:type="gramStart"/>
      <w:r>
        <w:rPr>
          <w:color w:val="060606"/>
          <w:sz w:val="20"/>
          <w:szCs w:val="20"/>
        </w:rPr>
        <w:t xml:space="preserve">Ancak, bu Yönetmelikle yürürlüğe konulan yeni hükümler nedeniyle durumu 14 üncü madde kapsamına girenlere yeni kuruluş veya faaliyet izni ile adına kayıtlı yivsiz tüfek sahipliği belgesi ve av tezkeresi </w:t>
      </w:r>
      <w:r>
        <w:rPr>
          <w:color w:val="060606"/>
          <w:sz w:val="20"/>
          <w:szCs w:val="20"/>
        </w:rPr>
        <w:lastRenderedPageBreak/>
        <w:t xml:space="preserve">olsa dahi mevcutlarının haricinde yeni bir tüfek veya tüfekler için izin ve belge verilemeyeceği gibi, yeni yivsiz av tüfeği kaydı da yapılamaz. </w:t>
      </w:r>
      <w:proofErr w:type="gramEnd"/>
      <w:r>
        <w:rPr>
          <w:color w:val="060606"/>
          <w:sz w:val="20"/>
          <w:szCs w:val="20"/>
        </w:rPr>
        <w:t>Av tezkereleri süresi sonunda yivsiz tüfek sahipliği belgesiyle değiştirilir. Av tezkerelerine kayıtlı yivsiz tüfek/tüfekler yivsiz tüfek sahipliği belgesine kaydedilir.</w:t>
      </w:r>
    </w:p>
    <w:p w:rsidR="005D0ED0" w:rsidRDefault="00146EBD">
      <w:pPr>
        <w:pStyle w:val="NormalWeb"/>
        <w:spacing w:before="0" w:beforeAutospacing="0" w:after="0" w:afterAutospacing="0" w:line="240" w:lineRule="atLeast"/>
        <w:ind w:firstLine="720"/>
        <w:jc w:val="both"/>
      </w:pPr>
      <w:r>
        <w:rPr>
          <w:b/>
          <w:bCs/>
          <w:sz w:val="20"/>
          <w:szCs w:val="20"/>
        </w:rPr>
        <w:t>Ek Madde 2 —</w:t>
      </w:r>
      <w:r>
        <w:rPr>
          <w:sz w:val="20"/>
          <w:szCs w:val="20"/>
        </w:rPr>
        <w:t xml:space="preserve"> </w:t>
      </w:r>
      <w:r>
        <w:rPr>
          <w:b/>
          <w:bCs/>
          <w:sz w:val="20"/>
          <w:szCs w:val="20"/>
        </w:rPr>
        <w:t>(Ek: R.G-07/12/2000-24253)</w:t>
      </w:r>
    </w:p>
    <w:p w:rsidR="005D0ED0" w:rsidRDefault="00146EBD">
      <w:pPr>
        <w:pStyle w:val="NormalWeb"/>
        <w:spacing w:before="0" w:beforeAutospacing="0" w:after="0" w:afterAutospacing="0" w:line="240" w:lineRule="atLeast"/>
        <w:ind w:firstLine="720"/>
        <w:jc w:val="both"/>
      </w:pPr>
      <w:r>
        <w:rPr>
          <w:sz w:val="20"/>
          <w:szCs w:val="20"/>
        </w:rPr>
        <w:t>Bu Yönetmelikle düzenlenen ve Emniyet Genel Müdürlüğünce yerine getirilen yetki ve görevlerden jandarma sorumluluk bölgesinde ikamet eden gerçek ve tüzel kişilere ilişkin olanlar, aynı esaslara göre Jandarma Genel Komutanlığınca yerine getirilir.</w:t>
      </w:r>
    </w:p>
    <w:p w:rsidR="005D0ED0" w:rsidRDefault="00146EBD">
      <w:pPr>
        <w:pStyle w:val="NormalWeb"/>
        <w:spacing w:before="0" w:beforeAutospacing="0" w:after="0" w:afterAutospacing="0" w:line="240" w:lineRule="atLeast"/>
        <w:ind w:firstLine="720"/>
        <w:jc w:val="both"/>
      </w:pPr>
      <w:r>
        <w:rPr>
          <w:sz w:val="20"/>
          <w:szCs w:val="20"/>
        </w:rPr>
        <w:t xml:space="preserve">Jandarma Genel Komutanlığınca yerine getirilecek işlemlere ilişkin olarak, polis laboratuarlarınca yerine getirilen görevler jandarma </w:t>
      </w:r>
      <w:proofErr w:type="spellStart"/>
      <w:r>
        <w:rPr>
          <w:sz w:val="20"/>
          <w:szCs w:val="20"/>
        </w:rPr>
        <w:t>kriminal</w:t>
      </w:r>
      <w:proofErr w:type="spellEnd"/>
      <w:r>
        <w:rPr>
          <w:sz w:val="20"/>
          <w:szCs w:val="20"/>
        </w:rPr>
        <w:t xml:space="preserve"> </w:t>
      </w:r>
      <w:proofErr w:type="spellStart"/>
      <w:r>
        <w:rPr>
          <w:sz w:val="20"/>
          <w:szCs w:val="20"/>
        </w:rPr>
        <w:t>laboratuarınca</w:t>
      </w:r>
      <w:proofErr w:type="spellEnd"/>
      <w:r>
        <w:rPr>
          <w:sz w:val="20"/>
          <w:szCs w:val="20"/>
        </w:rPr>
        <w:t>, Türk Polis Teşkilatını Güçlendirme Vakfınca yerine getirilen görevler Jandarma Asayiş Vakfınca yerine getirilir.</w:t>
      </w:r>
    </w:p>
    <w:p w:rsidR="005D0ED0" w:rsidRDefault="00146EBD">
      <w:pPr>
        <w:pStyle w:val="NormalWeb"/>
        <w:spacing w:before="0" w:beforeAutospacing="0" w:after="0" w:afterAutospacing="0" w:line="240" w:lineRule="atLeast"/>
        <w:ind w:firstLine="720"/>
        <w:jc w:val="both"/>
      </w:pPr>
      <w:r>
        <w:rPr>
          <w:sz w:val="20"/>
          <w:szCs w:val="20"/>
        </w:rPr>
        <w:t>Belge ve ruhsatların renk, şekil ve muhtevası, Jandarma Genel Komutanlığı ile Emniyet Genel Müdürlüğünün müşterek çalışmalarına ilişkin esaslar ve diğer hususlar İçişleri Bakanlığınca tespit edilir.</w:t>
      </w:r>
    </w:p>
    <w:p w:rsidR="005D0ED0" w:rsidRDefault="00146EBD">
      <w:pPr>
        <w:pStyle w:val="NormalWeb"/>
        <w:spacing w:before="0" w:beforeAutospacing="0" w:after="0" w:afterAutospacing="0" w:line="240" w:lineRule="atLeast"/>
        <w:ind w:firstLine="720"/>
        <w:jc w:val="both"/>
      </w:pPr>
      <w:r>
        <w:rPr>
          <w:sz w:val="20"/>
          <w:szCs w:val="20"/>
        </w:rPr>
        <w:t>Belge ve ruhsat işlemleriyle ilgili olarak meydana gelecek ihtilaf ve tereddütler, Jandarma Genel Komutanlığı ve Emniyet Genel Müdürlüğünün görüşleri alınmak suretiyle İçişleri Bakanlığınca çözümlenir.</w:t>
      </w:r>
    </w:p>
    <w:p w:rsidR="005D0ED0" w:rsidRDefault="00146EBD">
      <w:pPr>
        <w:pStyle w:val="NormalWeb"/>
        <w:spacing w:before="0" w:beforeAutospacing="0" w:after="0" w:afterAutospacing="0" w:line="240" w:lineRule="atLeast"/>
        <w:ind w:firstLine="720"/>
        <w:jc w:val="both"/>
      </w:pPr>
      <w:r>
        <w:rPr>
          <w:b/>
          <w:bCs/>
          <w:sz w:val="20"/>
          <w:szCs w:val="20"/>
        </w:rPr>
        <w:t>Ek Madde 3 –</w:t>
      </w:r>
      <w:r>
        <w:rPr>
          <w:sz w:val="20"/>
          <w:szCs w:val="20"/>
        </w:rPr>
        <w:t xml:space="preserve"> </w:t>
      </w:r>
      <w:r>
        <w:rPr>
          <w:b/>
          <w:bCs/>
          <w:sz w:val="20"/>
          <w:szCs w:val="20"/>
        </w:rPr>
        <w:t>(</w:t>
      </w:r>
      <w:proofErr w:type="gramStart"/>
      <w:r>
        <w:rPr>
          <w:b/>
          <w:bCs/>
          <w:sz w:val="20"/>
          <w:szCs w:val="20"/>
        </w:rPr>
        <w:t>Ek:RG</w:t>
      </w:r>
      <w:proofErr w:type="gramEnd"/>
      <w:r>
        <w:rPr>
          <w:b/>
          <w:bCs/>
          <w:sz w:val="20"/>
          <w:szCs w:val="20"/>
        </w:rPr>
        <w:t>-22/4/2009-27208)</w:t>
      </w:r>
    </w:p>
    <w:p w:rsidR="005D0ED0" w:rsidRDefault="00146EBD">
      <w:pPr>
        <w:pStyle w:val="NormalWeb"/>
        <w:spacing w:before="0" w:beforeAutospacing="0" w:after="0" w:afterAutospacing="0" w:line="240" w:lineRule="atLeast"/>
        <w:ind w:firstLine="720"/>
        <w:jc w:val="both"/>
      </w:pPr>
      <w:proofErr w:type="gramStart"/>
      <w:r>
        <w:rPr>
          <w:sz w:val="20"/>
          <w:szCs w:val="20"/>
        </w:rPr>
        <w:t>Bu Yönetmelik hükümlerine göre verilen yivsiz tüfek ruhsatnamesi, yivsiz tüfek satın alma belgesi, satıcılık (bayilik) belgesi, yivsiz av tüfekleri ile sporda kullanılan nişan tüfek ve tabancaları ile bunların aksamını yapmak üzere kurulacak fabrika veya imalathaneler için faaliyet izin belgesi, yivsiz av tüfekleri ile nişan tüfek ve tabancaları satış bildirim belgesi ve yivsiz av tüfekleri ile nişan tüfek ve tabancaları imalat bildirim belgesinde “</w:t>
      </w:r>
      <w:proofErr w:type="spellStart"/>
      <w:r>
        <w:rPr>
          <w:sz w:val="20"/>
          <w:szCs w:val="20"/>
        </w:rPr>
        <w:t>adı”ndan</w:t>
      </w:r>
      <w:proofErr w:type="spellEnd"/>
      <w:r>
        <w:rPr>
          <w:sz w:val="20"/>
          <w:szCs w:val="20"/>
        </w:rPr>
        <w:t xml:space="preserve"> önce gelmek üzere T.C. Kimlik Numarasına yer verilir</w:t>
      </w:r>
      <w:proofErr w:type="gramEnd"/>
    </w:p>
    <w:p w:rsidR="005D0ED0" w:rsidRDefault="00146EBD">
      <w:pPr>
        <w:pStyle w:val="NormalWeb"/>
        <w:spacing w:before="0" w:beforeAutospacing="0" w:after="0" w:afterAutospacing="0" w:line="240" w:lineRule="atLeast"/>
        <w:ind w:firstLine="720"/>
        <w:jc w:val="both"/>
      </w:pPr>
      <w:r>
        <w:rPr>
          <w:b/>
          <w:bCs/>
          <w:color w:val="060606"/>
          <w:sz w:val="20"/>
          <w:szCs w:val="20"/>
        </w:rPr>
        <w:t>Geçici Maddeler</w:t>
      </w:r>
    </w:p>
    <w:p w:rsidR="005D0ED0" w:rsidRDefault="00146EBD">
      <w:pPr>
        <w:pStyle w:val="NormalWeb"/>
        <w:spacing w:before="0" w:beforeAutospacing="0" w:after="0" w:afterAutospacing="0" w:line="240" w:lineRule="atLeast"/>
        <w:ind w:firstLine="720"/>
        <w:jc w:val="both"/>
      </w:pPr>
      <w:r>
        <w:rPr>
          <w:b/>
          <w:bCs/>
          <w:color w:val="060606"/>
          <w:sz w:val="20"/>
          <w:szCs w:val="20"/>
        </w:rPr>
        <w:t>Geçici Madde 1 -</w:t>
      </w:r>
      <w:r>
        <w:rPr>
          <w:color w:val="060606"/>
          <w:sz w:val="20"/>
          <w:szCs w:val="20"/>
        </w:rPr>
        <w:t xml:space="preserve"> Bu yönetmelik kapsamına giren yivsiz av tüfeği, nişan tüfek ve tabancası üreten fabrika ve imalathaneler, 15 Eylül 1982 tarihine kadar,</w:t>
      </w:r>
    </w:p>
    <w:p w:rsidR="005D0ED0" w:rsidRDefault="00146EBD">
      <w:pPr>
        <w:pStyle w:val="NormalWeb"/>
        <w:spacing w:before="0" w:beforeAutospacing="0" w:after="0" w:afterAutospacing="0" w:line="240" w:lineRule="atLeast"/>
        <w:ind w:firstLine="720"/>
        <w:jc w:val="both"/>
      </w:pPr>
      <w:r>
        <w:rPr>
          <w:color w:val="060606"/>
          <w:sz w:val="20"/>
          <w:szCs w:val="20"/>
        </w:rPr>
        <w:t>a) Yönetmeliğin 5 inci maddesinde belirtilen belgelerle müracaat ederek, teknik nitelikler, kapasite ve güvenlik yönünden uygun şartlara sahip bulunduklarını Sanayi ve Ticaret Bakanlığına onaylatmak,</w:t>
      </w:r>
    </w:p>
    <w:p w:rsidR="005D0ED0" w:rsidRDefault="00146EBD">
      <w:pPr>
        <w:pStyle w:val="NormalWeb"/>
        <w:spacing w:before="0" w:beforeAutospacing="0" w:after="0" w:afterAutospacing="0" w:line="240" w:lineRule="atLeast"/>
        <w:ind w:firstLine="720"/>
        <w:jc w:val="both"/>
      </w:pPr>
      <w:r>
        <w:rPr>
          <w:color w:val="060606"/>
          <w:sz w:val="20"/>
          <w:szCs w:val="20"/>
        </w:rPr>
        <w:t xml:space="preserve">b) Yönetmeliğin 6 </w:t>
      </w:r>
      <w:proofErr w:type="spellStart"/>
      <w:r>
        <w:rPr>
          <w:color w:val="060606"/>
          <w:sz w:val="20"/>
          <w:szCs w:val="20"/>
        </w:rPr>
        <w:t>ncı</w:t>
      </w:r>
      <w:proofErr w:type="spellEnd"/>
      <w:r>
        <w:rPr>
          <w:color w:val="060606"/>
          <w:sz w:val="20"/>
          <w:szCs w:val="20"/>
        </w:rPr>
        <w:t xml:space="preserve"> maddesi hükümlerine göre İçişleri Bakanlığından faaliyet izni almak,</w:t>
      </w:r>
    </w:p>
    <w:p w:rsidR="005D0ED0" w:rsidRDefault="00146EBD">
      <w:pPr>
        <w:pStyle w:val="NormalWeb"/>
        <w:spacing w:before="0" w:beforeAutospacing="0" w:after="0" w:afterAutospacing="0" w:line="240" w:lineRule="atLeast"/>
        <w:ind w:firstLine="720"/>
        <w:jc w:val="both"/>
      </w:pPr>
      <w:r>
        <w:rPr>
          <w:color w:val="060606"/>
          <w:sz w:val="20"/>
          <w:szCs w:val="20"/>
        </w:rPr>
        <w:t xml:space="preserve">c) 2521 sayılı Kanunun 6 </w:t>
      </w:r>
      <w:proofErr w:type="spellStart"/>
      <w:r>
        <w:rPr>
          <w:color w:val="060606"/>
          <w:sz w:val="20"/>
          <w:szCs w:val="20"/>
        </w:rPr>
        <w:t>ncı</w:t>
      </w:r>
      <w:proofErr w:type="spellEnd"/>
      <w:r>
        <w:rPr>
          <w:color w:val="060606"/>
          <w:sz w:val="20"/>
          <w:szCs w:val="20"/>
        </w:rPr>
        <w:t xml:space="preserve"> maddesi hükümlerine göre de basınç kontrol </w:t>
      </w:r>
      <w:proofErr w:type="gramStart"/>
      <w:r>
        <w:rPr>
          <w:color w:val="060606"/>
          <w:sz w:val="20"/>
          <w:szCs w:val="20"/>
        </w:rPr>
        <w:t>tezgahlarını</w:t>
      </w:r>
      <w:proofErr w:type="gramEnd"/>
      <w:r>
        <w:rPr>
          <w:color w:val="060606"/>
          <w:sz w:val="20"/>
          <w:szCs w:val="20"/>
        </w:rPr>
        <w:t xml:space="preserve"> kurmak zorundadırlar.</w:t>
      </w:r>
    </w:p>
    <w:p w:rsidR="005D0ED0" w:rsidRDefault="00146EBD">
      <w:pPr>
        <w:pStyle w:val="NormalWeb"/>
        <w:spacing w:before="0" w:beforeAutospacing="0" w:after="0" w:afterAutospacing="0" w:line="240" w:lineRule="atLeast"/>
        <w:ind w:firstLine="720"/>
        <w:jc w:val="both"/>
      </w:pPr>
      <w:r>
        <w:rPr>
          <w:color w:val="060606"/>
          <w:sz w:val="20"/>
          <w:szCs w:val="20"/>
        </w:rPr>
        <w:t>Süre bitiminde, bu şartları yerine getirmeyen fabrika ve imalathanelerin faaliyetleri durdurulur.</w:t>
      </w:r>
    </w:p>
    <w:p w:rsidR="005D0ED0" w:rsidRDefault="00146EBD">
      <w:pPr>
        <w:pStyle w:val="NormalWeb"/>
        <w:spacing w:before="0" w:beforeAutospacing="0" w:after="0" w:afterAutospacing="0" w:line="240" w:lineRule="atLeast"/>
        <w:ind w:firstLine="720"/>
        <w:jc w:val="both"/>
      </w:pPr>
      <w:r>
        <w:rPr>
          <w:b/>
          <w:bCs/>
          <w:color w:val="060606"/>
          <w:sz w:val="20"/>
          <w:szCs w:val="20"/>
        </w:rPr>
        <w:t>Geçici Madde 2 -</w:t>
      </w:r>
      <w:r>
        <w:rPr>
          <w:color w:val="060606"/>
          <w:sz w:val="20"/>
          <w:szCs w:val="20"/>
        </w:rPr>
        <w:t xml:space="preserve"> Ellerinde yivsiz av tüfeği bulunanlar 15 Eylül 1982 tarihine kadar,</w:t>
      </w:r>
    </w:p>
    <w:p w:rsidR="005D0ED0" w:rsidRDefault="00146EBD">
      <w:pPr>
        <w:pStyle w:val="NormalWeb"/>
        <w:spacing w:before="0" w:beforeAutospacing="0" w:after="0" w:afterAutospacing="0" w:line="240" w:lineRule="atLeast"/>
        <w:ind w:firstLine="720"/>
        <w:jc w:val="both"/>
      </w:pPr>
      <w:r>
        <w:rPr>
          <w:color w:val="060606"/>
          <w:sz w:val="20"/>
          <w:szCs w:val="20"/>
        </w:rPr>
        <w:t>a) Av tezkeresi hamilleri, yivsiz av tüfeklerini bu tezkerelerine işletme,</w:t>
      </w:r>
    </w:p>
    <w:p w:rsidR="005D0ED0" w:rsidRDefault="00146EBD">
      <w:pPr>
        <w:pStyle w:val="NormalWeb"/>
        <w:spacing w:before="0" w:beforeAutospacing="0" w:after="0" w:afterAutospacing="0" w:line="240" w:lineRule="atLeast"/>
        <w:ind w:firstLine="720"/>
        <w:jc w:val="both"/>
      </w:pPr>
      <w:r>
        <w:rPr>
          <w:color w:val="060606"/>
          <w:sz w:val="20"/>
          <w:szCs w:val="20"/>
        </w:rPr>
        <w:t>b) Av tezkeresi olmayan avcılar, av tezkeresi almak ve tüfeklerini bu tezkerelere işletmek,</w:t>
      </w:r>
    </w:p>
    <w:p w:rsidR="005D0ED0" w:rsidRDefault="00146EBD">
      <w:pPr>
        <w:pStyle w:val="NormalWeb"/>
        <w:spacing w:before="0" w:beforeAutospacing="0" w:after="0" w:afterAutospacing="0" w:line="240" w:lineRule="atLeast"/>
        <w:ind w:firstLine="720"/>
        <w:jc w:val="both"/>
      </w:pPr>
      <w:r>
        <w:rPr>
          <w:color w:val="060606"/>
          <w:sz w:val="20"/>
          <w:szCs w:val="20"/>
        </w:rPr>
        <w:t>c) Diğerleri, yivsiz tüfek sahipliği belgesi almak ve bu belgelere av tüfeklerinin cins, marka, çap ve seri numaralarını kaydettirmek zorundadırlar.</w:t>
      </w:r>
    </w:p>
    <w:p w:rsidR="005D0ED0" w:rsidRDefault="00146EBD">
      <w:pPr>
        <w:pStyle w:val="NormalWeb"/>
        <w:spacing w:before="0" w:beforeAutospacing="0" w:after="0" w:afterAutospacing="0" w:line="240" w:lineRule="atLeast"/>
        <w:ind w:firstLine="720"/>
        <w:jc w:val="both"/>
      </w:pPr>
      <w:r>
        <w:rPr>
          <w:color w:val="060606"/>
          <w:sz w:val="20"/>
          <w:szCs w:val="20"/>
        </w:rPr>
        <w:t xml:space="preserve">Yukarıda belirtilen süre zarfında, gösterilen işlemleri yaptıranlardan, av tüfeklerinin menşei ve 2521 sayılı Kanunun 6 </w:t>
      </w:r>
      <w:proofErr w:type="spellStart"/>
      <w:r>
        <w:rPr>
          <w:color w:val="060606"/>
          <w:sz w:val="20"/>
          <w:szCs w:val="20"/>
        </w:rPr>
        <w:t>ncı</w:t>
      </w:r>
      <w:proofErr w:type="spellEnd"/>
      <w:r>
        <w:rPr>
          <w:color w:val="060606"/>
          <w:sz w:val="20"/>
          <w:szCs w:val="20"/>
        </w:rPr>
        <w:t xml:space="preserve"> maddesindeki şartlara uygunluk aranmaz.</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Geçici Madde 3 </w:t>
      </w:r>
      <w:r>
        <w:rPr>
          <w:color w:val="060606"/>
          <w:sz w:val="20"/>
          <w:szCs w:val="20"/>
        </w:rPr>
        <w:t xml:space="preserve">- </w:t>
      </w:r>
      <w:r>
        <w:rPr>
          <w:b/>
          <w:bCs/>
          <w:sz w:val="20"/>
          <w:szCs w:val="20"/>
        </w:rPr>
        <w:t>(</w:t>
      </w:r>
      <w:proofErr w:type="gramStart"/>
      <w:r>
        <w:rPr>
          <w:b/>
          <w:bCs/>
          <w:sz w:val="20"/>
          <w:szCs w:val="20"/>
        </w:rPr>
        <w:t>Ek:R</w:t>
      </w:r>
      <w:proofErr w:type="gramEnd"/>
      <w:r>
        <w:rPr>
          <w:b/>
          <w:bCs/>
          <w:sz w:val="20"/>
          <w:szCs w:val="20"/>
        </w:rPr>
        <w:t>.G.11/06/1998–23369)</w:t>
      </w:r>
    </w:p>
    <w:p w:rsidR="005D0ED0" w:rsidRDefault="00146EBD">
      <w:pPr>
        <w:pStyle w:val="NormalWeb"/>
        <w:spacing w:before="0" w:beforeAutospacing="0" w:after="0" w:afterAutospacing="0" w:line="240" w:lineRule="atLeast"/>
        <w:ind w:firstLine="720"/>
        <w:jc w:val="both"/>
      </w:pPr>
      <w:r>
        <w:rPr>
          <w:color w:val="060606"/>
          <w:sz w:val="20"/>
          <w:szCs w:val="20"/>
        </w:rPr>
        <w:t>Yivsiz tüfek sahipliği belgesine haiz olanlar, bu Yönetmeliğin yayımı tarihinden itibaren en geç bir yıl içinde belgelerini yeniletmek zorundadırlar</w:t>
      </w:r>
    </w:p>
    <w:p w:rsidR="005D0ED0" w:rsidRDefault="00146EBD">
      <w:pPr>
        <w:pStyle w:val="NormalWeb"/>
        <w:spacing w:before="0" w:beforeAutospacing="0" w:after="0" w:afterAutospacing="0" w:line="240" w:lineRule="atLeast"/>
        <w:ind w:firstLine="720"/>
        <w:jc w:val="both"/>
      </w:pPr>
      <w:r>
        <w:rPr>
          <w:b/>
          <w:bCs/>
          <w:sz w:val="20"/>
          <w:szCs w:val="20"/>
        </w:rPr>
        <w:t>Geçici Madde 4 — (Ek: R.G-07/12/2000-24253)</w:t>
      </w:r>
    </w:p>
    <w:p w:rsidR="005D0ED0" w:rsidRDefault="00146EBD">
      <w:pPr>
        <w:pStyle w:val="NormalWeb"/>
        <w:spacing w:before="0" w:beforeAutospacing="0" w:after="0" w:afterAutospacing="0" w:line="240" w:lineRule="atLeast"/>
        <w:ind w:firstLine="720"/>
        <w:jc w:val="both"/>
      </w:pPr>
      <w:r>
        <w:rPr>
          <w:sz w:val="20"/>
          <w:szCs w:val="20"/>
        </w:rPr>
        <w:t>Bu Yönetmelik kapsamında Emniyet Genel Müdürlüğü tarafından Jandarma Genel Komutanlığına devredilecek hizmetlere ilişkin devir işlemleri, İçişleri Bakanlığınca belirlenecek esaslara göre, Yönetmeliğin yayımı tarihinden itibaren bir yıl içerisinde tamamlanır.</w:t>
      </w:r>
    </w:p>
    <w:p w:rsidR="005D0ED0" w:rsidRDefault="00146EBD">
      <w:pPr>
        <w:pStyle w:val="NormalWeb"/>
        <w:spacing w:before="0" w:beforeAutospacing="0" w:after="0" w:afterAutospacing="0" w:line="240" w:lineRule="atLeast"/>
        <w:ind w:firstLine="720"/>
        <w:jc w:val="both"/>
      </w:pPr>
      <w:r>
        <w:rPr>
          <w:b/>
          <w:bCs/>
          <w:color w:val="060606"/>
          <w:sz w:val="20"/>
          <w:szCs w:val="20"/>
        </w:rPr>
        <w:t>Yürürlük</w:t>
      </w:r>
    </w:p>
    <w:p w:rsidR="005D0ED0" w:rsidRDefault="00146EBD">
      <w:pPr>
        <w:pStyle w:val="NormalWeb"/>
        <w:spacing w:before="0" w:beforeAutospacing="0" w:after="0" w:afterAutospacing="0" w:line="240" w:lineRule="atLeast"/>
        <w:ind w:firstLine="720"/>
        <w:jc w:val="both"/>
      </w:pPr>
      <w:r>
        <w:rPr>
          <w:b/>
          <w:bCs/>
          <w:color w:val="060606"/>
          <w:sz w:val="20"/>
          <w:szCs w:val="20"/>
        </w:rPr>
        <w:t xml:space="preserve">Madde 20 </w:t>
      </w:r>
      <w:r>
        <w:rPr>
          <w:color w:val="060606"/>
          <w:sz w:val="20"/>
          <w:szCs w:val="20"/>
        </w:rPr>
        <w:t>- Bu Yönetmelik yayımı tarihinde yürürlüğe girer.</w:t>
      </w:r>
    </w:p>
    <w:p w:rsidR="005D0ED0" w:rsidRDefault="00146EBD">
      <w:pPr>
        <w:pStyle w:val="NormalWeb"/>
        <w:spacing w:before="0" w:beforeAutospacing="0" w:after="0" w:afterAutospacing="0" w:line="240" w:lineRule="atLeast"/>
        <w:ind w:firstLine="720"/>
        <w:jc w:val="both"/>
      </w:pPr>
      <w:r>
        <w:rPr>
          <w:b/>
          <w:bCs/>
          <w:color w:val="060606"/>
          <w:sz w:val="20"/>
          <w:szCs w:val="20"/>
        </w:rPr>
        <w:t>Yürütme</w:t>
      </w:r>
    </w:p>
    <w:p w:rsidR="005D0ED0" w:rsidRDefault="00146EBD">
      <w:pPr>
        <w:pStyle w:val="NormalWeb"/>
        <w:spacing w:before="0" w:beforeAutospacing="0" w:after="0" w:afterAutospacing="0" w:line="240" w:lineRule="atLeast"/>
        <w:ind w:firstLine="720"/>
        <w:jc w:val="both"/>
      </w:pPr>
      <w:r>
        <w:rPr>
          <w:b/>
          <w:bCs/>
          <w:sz w:val="20"/>
          <w:szCs w:val="20"/>
        </w:rPr>
        <w:t>Madde 21 –</w:t>
      </w:r>
      <w:r>
        <w:rPr>
          <w:sz w:val="20"/>
          <w:szCs w:val="20"/>
        </w:rPr>
        <w:t xml:space="preserve"> </w:t>
      </w:r>
      <w:r>
        <w:rPr>
          <w:b/>
          <w:bCs/>
          <w:sz w:val="20"/>
          <w:szCs w:val="20"/>
        </w:rPr>
        <w:t>(</w:t>
      </w:r>
      <w:proofErr w:type="gramStart"/>
      <w:r>
        <w:rPr>
          <w:b/>
          <w:bCs/>
          <w:sz w:val="20"/>
          <w:szCs w:val="20"/>
        </w:rPr>
        <w:t>Değişik:RG</w:t>
      </w:r>
      <w:proofErr w:type="gramEnd"/>
      <w:r>
        <w:rPr>
          <w:b/>
          <w:bCs/>
          <w:sz w:val="20"/>
          <w:szCs w:val="20"/>
        </w:rPr>
        <w:t>-22/4/2009-27208)</w:t>
      </w:r>
    </w:p>
    <w:p w:rsidR="005D0ED0" w:rsidRDefault="00146EBD">
      <w:pPr>
        <w:pStyle w:val="NormalWeb"/>
        <w:spacing w:before="0" w:beforeAutospacing="0" w:after="0" w:afterAutospacing="0" w:line="240" w:lineRule="atLeast"/>
        <w:ind w:firstLine="720"/>
        <w:jc w:val="both"/>
      </w:pPr>
      <w:r>
        <w:rPr>
          <w:sz w:val="18"/>
          <w:szCs w:val="18"/>
        </w:rPr>
        <w:t xml:space="preserve">Bu Yönetmelik hükümlerini İçişleri, Milli Savunma, Tarım ve </w:t>
      </w:r>
      <w:proofErr w:type="spellStart"/>
      <w:r>
        <w:rPr>
          <w:sz w:val="18"/>
          <w:szCs w:val="18"/>
        </w:rPr>
        <w:t>Köyişleri</w:t>
      </w:r>
      <w:proofErr w:type="spellEnd"/>
      <w:r>
        <w:rPr>
          <w:sz w:val="18"/>
          <w:szCs w:val="18"/>
        </w:rPr>
        <w:t>, Çevre ve Orman, Sanayi ve Ticaret Bakanları ile Gençlik ve Spor Genel Müdürlüğünün bağlı olduğu Bakan yürütür</w:t>
      </w:r>
      <w:r>
        <w:rPr>
          <w:sz w:val="20"/>
          <w:szCs w:val="20"/>
        </w:rPr>
        <w:t>.</w:t>
      </w:r>
    </w:p>
    <w:p w:rsidR="00146EBD" w:rsidRDefault="00146EBD">
      <w:pPr>
        <w:spacing w:line="240" w:lineRule="atLeast"/>
      </w:pPr>
      <w:r>
        <w:rPr>
          <w:sz w:val="20"/>
          <w:szCs w:val="20"/>
        </w:rPr>
        <w:t> </w:t>
      </w:r>
    </w:p>
    <w:sectPr w:rsidR="00146EBD" w:rsidSect="00256FB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41"/>
    <w:rsid w:val="00135F41"/>
    <w:rsid w:val="00146EBD"/>
    <w:rsid w:val="00256FB1"/>
    <w:rsid w:val="005D0ED0"/>
    <w:rsid w:val="00BB7010"/>
    <w:rsid w:val="00D55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B07375-0A80-4600-9A76-540EDB0E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customStyle="1" w:styleId="3-normalyaz">
    <w:name w:val="3-normalyaz"/>
    <w:basedOn w:val="Normal"/>
    <w:pPr>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4033</Words>
  <Characters>22989</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2521 SAYILI AVDA VE SPORDA KULLANILAN TÜFEKLER, NİŞAN TABANCALARI VE AV BIÇAKLARININ YAPIMI, ALIMI, SATIMI VE BULUNDURULMASINA DAİR KANUNUN UYGULANMASINA İLİŞKİN YÖNETMELİK</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2521 SAYILI AVDA VE SPORDA KULLANILAN TÜFEKLER, NİŞAN TABANCALARI VE AV BIÇAKLARININ YAPIMI, ALIMI, SATIMI VE BULUNDURULMASINA DAİR KANUNUN UYGULANMASINA İLİŞKİN YÖNETMELİK</dc:title>
  <dc:subject/>
  <dc:creator>ORHAN DİKMEN</dc:creator>
  <cp:keywords/>
  <dc:description/>
  <cp:lastModifiedBy>RECEP GÖRAL</cp:lastModifiedBy>
  <cp:revision>5</cp:revision>
  <dcterms:created xsi:type="dcterms:W3CDTF">2021-09-24T09:26:00Z</dcterms:created>
  <dcterms:modified xsi:type="dcterms:W3CDTF">2023-01-06T12:10:00Z</dcterms:modified>
</cp:coreProperties>
</file>